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4DCE4" w14:textId="2F754D16" w:rsidR="00DB308D" w:rsidRPr="004D2CC3" w:rsidRDefault="00DB308D" w:rsidP="004C2111">
      <w:pPr>
        <w:pStyle w:val="Reference"/>
        <w:rPr>
          <w:rFonts w:cstheme="minorBidi"/>
          <w:color w:val="auto"/>
          <w:lang w:val="en-US" w:bidi="th-TH"/>
        </w:rPr>
      </w:pPr>
    </w:p>
    <w:p w14:paraId="04AB080C" w14:textId="77777777" w:rsidR="00DD1E47" w:rsidRPr="004D2CC3" w:rsidRDefault="00DD1E47" w:rsidP="006771E8">
      <w:pPr>
        <w:pStyle w:val="BodyText"/>
      </w:pPr>
    </w:p>
    <w:p w14:paraId="30607972" w14:textId="77777777" w:rsidR="00D15EA5" w:rsidRPr="004D2CC3" w:rsidRDefault="006F1B19" w:rsidP="00D15EA5">
      <w:pPr>
        <w:pStyle w:val="BodyText"/>
      </w:pPr>
      <w:r w:rsidRPr="004D2CC3">
        <w:br w:type="textWrapping" w:clear="all"/>
      </w:r>
    </w:p>
    <w:p w14:paraId="001FD007" w14:textId="77777777" w:rsidR="00D15EA5" w:rsidRPr="004D2CC3" w:rsidRDefault="00D15EA5" w:rsidP="00D15EA5">
      <w:pPr>
        <w:pStyle w:val="BodyText"/>
      </w:pPr>
    </w:p>
    <w:p w14:paraId="5F7C4634" w14:textId="77777777" w:rsidR="00D15EA5" w:rsidRPr="004D2CC3" w:rsidRDefault="00D15EA5" w:rsidP="00D15EA5">
      <w:pPr>
        <w:pStyle w:val="BodyText"/>
        <w:rPr>
          <w:rFonts w:cstheme="minorBidi"/>
          <w:cs/>
          <w:lang w:bidi="th-TH"/>
        </w:rPr>
      </w:pPr>
    </w:p>
    <w:p w14:paraId="3D9E126F" w14:textId="77777777" w:rsidR="009719D5" w:rsidRPr="004D2CC3" w:rsidRDefault="009719D5" w:rsidP="00033DD2">
      <w:pPr>
        <w:spacing w:after="0" w:line="360" w:lineRule="auto"/>
        <w:rPr>
          <w:rFonts w:ascii="Arial" w:hAnsi="Arial"/>
          <w:sz w:val="16"/>
          <w:szCs w:val="16"/>
        </w:rPr>
      </w:pPr>
    </w:p>
    <w:p w14:paraId="51598590" w14:textId="77777777" w:rsidR="00D35E12" w:rsidRPr="005E640C" w:rsidRDefault="00D35E12" w:rsidP="00D35E12">
      <w:pPr>
        <w:spacing w:after="0" w:line="360" w:lineRule="auto"/>
        <w:rPr>
          <w:rFonts w:ascii="Arial" w:hAnsi="Arial" w:cstheme="minorBidi"/>
          <w:b/>
          <w:bCs/>
          <w:sz w:val="19"/>
          <w:szCs w:val="24"/>
          <w:lang w:bidi="th-TH"/>
        </w:rPr>
      </w:pPr>
    </w:p>
    <w:p w14:paraId="5458904E" w14:textId="48FDF929" w:rsidR="006932D7" w:rsidRPr="004D2CC3" w:rsidRDefault="006932D7" w:rsidP="00D35E12">
      <w:pPr>
        <w:spacing w:after="0" w:line="360" w:lineRule="auto"/>
        <w:rPr>
          <w:rFonts w:ascii="Arial" w:hAnsi="Arial"/>
          <w:b/>
          <w:bCs/>
          <w:sz w:val="19"/>
          <w:szCs w:val="19"/>
        </w:rPr>
      </w:pPr>
      <w:r w:rsidRPr="004D2CC3">
        <w:rPr>
          <w:rFonts w:ascii="Arial" w:hAnsi="Arial"/>
          <w:b/>
          <w:bCs/>
          <w:sz w:val="19"/>
          <w:szCs w:val="19"/>
        </w:rPr>
        <w:t xml:space="preserve">To </w:t>
      </w:r>
      <w:r w:rsidR="009F4C7B" w:rsidRPr="004D2CC3">
        <w:rPr>
          <w:rFonts w:ascii="Arial" w:hAnsi="Arial"/>
          <w:b/>
          <w:bCs/>
          <w:sz w:val="19"/>
          <w:szCs w:val="19"/>
        </w:rPr>
        <w:t xml:space="preserve">the </w:t>
      </w:r>
      <w:r w:rsidR="00CF3776" w:rsidRPr="004D2CC3">
        <w:rPr>
          <w:rFonts w:ascii="Arial" w:hAnsi="Arial"/>
          <w:b/>
          <w:bCs/>
          <w:sz w:val="19"/>
          <w:szCs w:val="19"/>
          <w:lang w:bidi="th-TH"/>
        </w:rPr>
        <w:t>Shareholders</w:t>
      </w:r>
      <w:r w:rsidR="009F4C7B" w:rsidRPr="004D2CC3">
        <w:rPr>
          <w:rFonts w:ascii="Arial" w:hAnsi="Arial"/>
          <w:b/>
          <w:bCs/>
          <w:sz w:val="19"/>
          <w:szCs w:val="19"/>
        </w:rPr>
        <w:t xml:space="preserve"> </w:t>
      </w:r>
      <w:r w:rsidR="009534C6" w:rsidRPr="004D2CC3">
        <w:rPr>
          <w:rFonts w:ascii="Arial" w:hAnsi="Arial" w:cs="Browallia New"/>
          <w:b/>
          <w:bCs/>
          <w:sz w:val="19"/>
          <w:szCs w:val="24"/>
          <w:lang w:val="en-US" w:bidi="th-TH"/>
        </w:rPr>
        <w:t xml:space="preserve">and the </w:t>
      </w:r>
      <w:r w:rsidR="009F4C7B" w:rsidRPr="004D2CC3">
        <w:rPr>
          <w:rFonts w:ascii="Arial" w:hAnsi="Arial"/>
          <w:b/>
          <w:bCs/>
          <w:sz w:val="19"/>
          <w:szCs w:val="19"/>
          <w:lang w:val="en-US" w:bidi="th-TH"/>
        </w:rPr>
        <w:t>Board of Director</w:t>
      </w:r>
      <w:r w:rsidR="00380FA7" w:rsidRPr="004D2CC3">
        <w:rPr>
          <w:rFonts w:ascii="Arial" w:hAnsi="Arial"/>
          <w:b/>
          <w:bCs/>
          <w:sz w:val="19"/>
          <w:szCs w:val="19"/>
          <w:lang w:val="en-US" w:bidi="th-TH"/>
        </w:rPr>
        <w:t>s</w:t>
      </w:r>
      <w:r w:rsidR="00CF3776" w:rsidRPr="004D2CC3">
        <w:rPr>
          <w:rFonts w:ascii="Arial" w:hAnsi="Arial"/>
          <w:b/>
          <w:bCs/>
          <w:sz w:val="19"/>
          <w:szCs w:val="19"/>
          <w:lang w:bidi="th-TH"/>
        </w:rPr>
        <w:t xml:space="preserve"> </w:t>
      </w:r>
      <w:r w:rsidRPr="004D2CC3">
        <w:rPr>
          <w:rFonts w:ascii="Arial" w:hAnsi="Arial"/>
          <w:b/>
          <w:bCs/>
          <w:sz w:val="19"/>
          <w:szCs w:val="19"/>
        </w:rPr>
        <w:t xml:space="preserve">of </w:t>
      </w:r>
      <w:r w:rsidR="00214B9D" w:rsidRPr="004D2CC3">
        <w:rPr>
          <w:rFonts w:ascii="Arial" w:hAnsi="Arial"/>
          <w:b/>
          <w:bCs/>
          <w:sz w:val="19"/>
          <w:szCs w:val="19"/>
        </w:rPr>
        <w:t>R</w:t>
      </w:r>
      <w:r w:rsidRPr="004D2CC3">
        <w:rPr>
          <w:rFonts w:ascii="Arial" w:hAnsi="Arial"/>
          <w:b/>
          <w:bCs/>
          <w:sz w:val="19"/>
          <w:szCs w:val="19"/>
        </w:rPr>
        <w:t>S Public Company Limited</w:t>
      </w:r>
    </w:p>
    <w:p w14:paraId="64A4DB86" w14:textId="77777777" w:rsidR="006932D7" w:rsidRPr="004D2CC3" w:rsidRDefault="006932D7" w:rsidP="00F02A57">
      <w:pPr>
        <w:spacing w:after="0" w:line="360" w:lineRule="auto"/>
        <w:jc w:val="both"/>
        <w:rPr>
          <w:rFonts w:ascii="Arial" w:hAnsi="Arial"/>
          <w:sz w:val="19"/>
          <w:szCs w:val="19"/>
          <w:rtl/>
          <w:cs/>
        </w:rPr>
      </w:pPr>
    </w:p>
    <w:p w14:paraId="2C50D065" w14:textId="6512BDF7" w:rsidR="009F4C7B" w:rsidRPr="004D2CC3" w:rsidRDefault="0071001A" w:rsidP="00F17584">
      <w:pPr>
        <w:pStyle w:val="BodyText"/>
        <w:spacing w:after="0" w:line="360" w:lineRule="auto"/>
        <w:jc w:val="thaiDistribute"/>
        <w:rPr>
          <w:rFonts w:ascii="Arial" w:hAnsi="Arial"/>
          <w:sz w:val="19"/>
          <w:szCs w:val="19"/>
        </w:rPr>
      </w:pPr>
      <w:r w:rsidRPr="004D2CC3">
        <w:rPr>
          <w:rFonts w:ascii="Arial" w:hAnsi="Arial"/>
          <w:sz w:val="19"/>
          <w:szCs w:val="19"/>
        </w:rPr>
        <w:t>I have reviewed the interim consolidated</w:t>
      </w:r>
      <w:r w:rsidR="00E56D49" w:rsidRPr="004D2CC3">
        <w:rPr>
          <w:rFonts w:ascii="Arial" w:hAnsi="Arial"/>
          <w:sz w:val="19"/>
          <w:szCs w:val="19"/>
        </w:rPr>
        <w:t xml:space="preserve"> and sep</w:t>
      </w:r>
      <w:r w:rsidR="00AA375B" w:rsidRPr="004D2CC3">
        <w:rPr>
          <w:rFonts w:ascii="Arial" w:hAnsi="Arial"/>
          <w:sz w:val="19"/>
          <w:szCs w:val="19"/>
        </w:rPr>
        <w:t>a</w:t>
      </w:r>
      <w:r w:rsidR="00E56D49" w:rsidRPr="004D2CC3">
        <w:rPr>
          <w:rFonts w:ascii="Arial" w:hAnsi="Arial"/>
          <w:sz w:val="19"/>
          <w:szCs w:val="19"/>
        </w:rPr>
        <w:t>rate</w:t>
      </w:r>
      <w:r w:rsidR="002D02DF" w:rsidRPr="004D2CC3">
        <w:rPr>
          <w:rFonts w:ascii="Arial" w:hAnsi="Arial"/>
          <w:sz w:val="19"/>
          <w:szCs w:val="19"/>
        </w:rPr>
        <w:t xml:space="preserve"> </w:t>
      </w:r>
      <w:r w:rsidRPr="004D2CC3">
        <w:rPr>
          <w:rFonts w:ascii="Arial" w:hAnsi="Arial"/>
          <w:sz w:val="19"/>
          <w:szCs w:val="19"/>
        </w:rPr>
        <w:t>financial information of</w:t>
      </w:r>
      <w:r w:rsidR="00C00DA9" w:rsidRPr="004D2CC3">
        <w:rPr>
          <w:rFonts w:ascii="Arial" w:hAnsi="Arial" w:cstheme="minorBidi" w:hint="cs"/>
          <w:sz w:val="19"/>
          <w:szCs w:val="19"/>
          <w:cs/>
          <w:lang w:bidi="th-TH"/>
        </w:rPr>
        <w:t xml:space="preserve"> </w:t>
      </w:r>
      <w:r w:rsidR="00513A3C" w:rsidRPr="004D2CC3">
        <w:rPr>
          <w:rFonts w:ascii="Arial" w:hAnsi="Arial" w:cstheme="minorBidi"/>
          <w:sz w:val="19"/>
          <w:szCs w:val="19"/>
          <w:lang w:bidi="th-TH"/>
        </w:rPr>
        <w:t>R</w:t>
      </w:r>
      <w:r w:rsidR="00C00DA9" w:rsidRPr="004D2CC3">
        <w:rPr>
          <w:rFonts w:ascii="Arial" w:hAnsi="Arial"/>
          <w:sz w:val="19"/>
          <w:szCs w:val="19"/>
        </w:rPr>
        <w:t xml:space="preserve">S Public Company Limited </w:t>
      </w:r>
      <w:r w:rsidR="00297D6C">
        <w:rPr>
          <w:rFonts w:ascii="Arial" w:hAnsi="Arial"/>
          <w:sz w:val="19"/>
          <w:szCs w:val="19"/>
        </w:rPr>
        <w:t xml:space="preserve">(the Company) </w:t>
      </w:r>
      <w:r w:rsidR="00C00DA9" w:rsidRPr="004D2CC3">
        <w:rPr>
          <w:rFonts w:ascii="Arial" w:hAnsi="Arial"/>
          <w:sz w:val="19"/>
          <w:szCs w:val="19"/>
        </w:rPr>
        <w:t>and</w:t>
      </w:r>
      <w:r w:rsidR="00C00DA9" w:rsidRPr="004D2CC3">
        <w:rPr>
          <w:rFonts w:ascii="Arial" w:hAnsi="Arial" w:cstheme="minorBidi" w:hint="cs"/>
          <w:sz w:val="19"/>
          <w:szCs w:val="24"/>
          <w:cs/>
          <w:lang w:bidi="th-TH"/>
        </w:rPr>
        <w:t xml:space="preserve"> </w:t>
      </w:r>
      <w:r w:rsidR="00C00DA9" w:rsidRPr="004D2CC3">
        <w:rPr>
          <w:rFonts w:ascii="Arial" w:hAnsi="Arial" w:cstheme="minorBidi"/>
          <w:sz w:val="19"/>
          <w:szCs w:val="24"/>
          <w:lang w:val="en-US" w:bidi="th-TH"/>
        </w:rPr>
        <w:t>its</w:t>
      </w:r>
      <w:r w:rsidR="00C00DA9" w:rsidRPr="004D2CC3">
        <w:rPr>
          <w:rFonts w:ascii="Arial" w:hAnsi="Arial"/>
          <w:sz w:val="19"/>
          <w:szCs w:val="19"/>
        </w:rPr>
        <w:t xml:space="preserve"> subsidiaries</w:t>
      </w:r>
      <w:r w:rsidR="009176C7" w:rsidRPr="004D2CC3">
        <w:rPr>
          <w:rFonts w:ascii="Arial" w:hAnsi="Arial" w:cstheme="minorBidi" w:hint="cs"/>
          <w:sz w:val="19"/>
          <w:szCs w:val="24"/>
          <w:cs/>
          <w:lang w:bidi="th-TH"/>
        </w:rPr>
        <w:t xml:space="preserve"> </w:t>
      </w:r>
      <w:r w:rsidR="009176C7" w:rsidRPr="004D2CC3">
        <w:rPr>
          <w:rFonts w:ascii="Arial" w:hAnsi="Arial"/>
          <w:sz w:val="19"/>
          <w:szCs w:val="19"/>
        </w:rPr>
        <w:t>(</w:t>
      </w:r>
      <w:r w:rsidR="00297D6C">
        <w:rPr>
          <w:rFonts w:ascii="Arial" w:hAnsi="Arial"/>
          <w:sz w:val="19"/>
          <w:szCs w:val="19"/>
        </w:rPr>
        <w:t>t</w:t>
      </w:r>
      <w:r w:rsidR="009176C7" w:rsidRPr="004D2CC3">
        <w:rPr>
          <w:rFonts w:ascii="Arial" w:hAnsi="Arial"/>
          <w:sz w:val="19"/>
          <w:szCs w:val="19"/>
        </w:rPr>
        <w:t>he Group)</w:t>
      </w:r>
      <w:r w:rsidR="00897D7C" w:rsidRPr="004D2CC3">
        <w:rPr>
          <w:rFonts w:ascii="Arial" w:hAnsi="Arial"/>
          <w:sz w:val="19"/>
          <w:szCs w:val="19"/>
        </w:rPr>
        <w:t xml:space="preserve">. </w:t>
      </w:r>
      <w:r w:rsidR="00A76441" w:rsidRPr="004D2CC3">
        <w:rPr>
          <w:rFonts w:ascii="Arial" w:hAnsi="Arial"/>
          <w:sz w:val="19"/>
          <w:szCs w:val="19"/>
        </w:rPr>
        <w:t xml:space="preserve">These comprise the consolidated and separate statements of financial position as </w:t>
      </w:r>
      <w:proofErr w:type="gramStart"/>
      <w:r w:rsidR="00A76441" w:rsidRPr="004D2CC3">
        <w:rPr>
          <w:rFonts w:ascii="Arial" w:hAnsi="Arial"/>
          <w:sz w:val="19"/>
          <w:szCs w:val="19"/>
        </w:rPr>
        <w:t>at</w:t>
      </w:r>
      <w:proofErr w:type="gramEnd"/>
      <w:r w:rsidR="009176C7" w:rsidRPr="004D2CC3">
        <w:rPr>
          <w:rFonts w:ascii="Arial" w:hAnsi="Arial" w:cstheme="minorBidi" w:hint="cs"/>
          <w:sz w:val="19"/>
          <w:szCs w:val="24"/>
          <w:cs/>
          <w:lang w:bidi="th-TH"/>
        </w:rPr>
        <w:t xml:space="preserve"> </w:t>
      </w:r>
      <w:r w:rsidR="007C3346" w:rsidRPr="007C3346">
        <w:rPr>
          <w:rFonts w:ascii="Arial" w:hAnsi="Arial" w:cstheme="minorBidi"/>
          <w:sz w:val="19"/>
          <w:szCs w:val="24"/>
          <w:lang w:val="en-US" w:bidi="th-TH"/>
        </w:rPr>
        <w:t xml:space="preserve">30 June </w:t>
      </w:r>
      <w:r w:rsidR="00A76441" w:rsidRPr="004D2CC3">
        <w:rPr>
          <w:rFonts w:ascii="Arial" w:hAnsi="Arial"/>
          <w:sz w:val="19"/>
          <w:szCs w:val="19"/>
          <w:lang w:val="en-US"/>
        </w:rPr>
        <w:t>202</w:t>
      </w:r>
      <w:r w:rsidR="00F4181B">
        <w:rPr>
          <w:rFonts w:ascii="Arial" w:hAnsi="Arial"/>
          <w:sz w:val="19"/>
          <w:szCs w:val="19"/>
          <w:lang w:val="en-US"/>
        </w:rPr>
        <w:t>5</w:t>
      </w:r>
      <w:r w:rsidR="00C00DA9" w:rsidRPr="004D2CC3">
        <w:rPr>
          <w:rFonts w:ascii="Arial" w:hAnsi="Arial"/>
          <w:sz w:val="19"/>
          <w:szCs w:val="19"/>
        </w:rPr>
        <w:t xml:space="preserve">, </w:t>
      </w:r>
      <w:r w:rsidR="007331C2" w:rsidRPr="004D2CC3">
        <w:rPr>
          <w:rFonts w:ascii="Arial" w:hAnsi="Arial"/>
          <w:sz w:val="19"/>
          <w:szCs w:val="19"/>
        </w:rPr>
        <w:t>the related consolidated and separate statements of comprehensive income</w:t>
      </w:r>
      <w:r w:rsidR="00B6623A">
        <w:rPr>
          <w:rFonts w:ascii="Arial" w:hAnsi="Arial" w:cstheme="minorBidi" w:hint="cs"/>
          <w:sz w:val="19"/>
          <w:szCs w:val="24"/>
          <w:cs/>
          <w:lang w:bidi="th-TH"/>
        </w:rPr>
        <w:t xml:space="preserve"> </w:t>
      </w:r>
      <w:r w:rsidR="00B6623A" w:rsidRPr="00C804CB">
        <w:rPr>
          <w:rFonts w:ascii="Arial" w:hAnsi="Arial"/>
          <w:sz w:val="19"/>
          <w:szCs w:val="19"/>
        </w:rPr>
        <w:t xml:space="preserve">for the three-month </w:t>
      </w:r>
      <w:r w:rsidR="00B6623A">
        <w:rPr>
          <w:rFonts w:ascii="Arial" w:hAnsi="Arial"/>
          <w:sz w:val="19"/>
          <w:szCs w:val="19"/>
        </w:rPr>
        <w:t xml:space="preserve">and six-month </w:t>
      </w:r>
      <w:r w:rsidR="00B6623A" w:rsidRPr="00655FFC">
        <w:rPr>
          <w:rFonts w:ascii="Arial" w:hAnsi="Arial"/>
          <w:sz w:val="19"/>
          <w:szCs w:val="19"/>
        </w:rPr>
        <w:t>period</w:t>
      </w:r>
      <w:r w:rsidR="00B6623A">
        <w:rPr>
          <w:rFonts w:ascii="Arial" w:hAnsi="Arial"/>
          <w:sz w:val="19"/>
          <w:szCs w:val="19"/>
        </w:rPr>
        <w:t>s</w:t>
      </w:r>
      <w:r w:rsidR="003D747A">
        <w:rPr>
          <w:rFonts w:ascii="Arial" w:hAnsi="Arial" w:cstheme="minorBidi"/>
          <w:sz w:val="19"/>
          <w:szCs w:val="24"/>
          <w:lang w:val="en-US" w:bidi="th-TH"/>
        </w:rPr>
        <w:t xml:space="preserve"> ended 30 June 2025</w:t>
      </w:r>
      <w:r w:rsidR="00444FE5">
        <w:rPr>
          <w:rFonts w:ascii="Arial" w:hAnsi="Arial"/>
          <w:sz w:val="19"/>
          <w:szCs w:val="19"/>
        </w:rPr>
        <w:t>,</w:t>
      </w:r>
      <w:r w:rsidR="00F37BF5">
        <w:rPr>
          <w:rFonts w:ascii="Arial" w:hAnsi="Arial"/>
          <w:sz w:val="19"/>
          <w:szCs w:val="19"/>
        </w:rPr>
        <w:t xml:space="preserve"> </w:t>
      </w:r>
      <w:r w:rsidR="007331C2" w:rsidRPr="004D2CC3">
        <w:rPr>
          <w:rFonts w:ascii="Arial" w:hAnsi="Arial"/>
          <w:sz w:val="19"/>
          <w:szCs w:val="19"/>
        </w:rPr>
        <w:t>changes in</w:t>
      </w:r>
      <w:r w:rsidR="00F37BF5">
        <w:rPr>
          <w:rFonts w:ascii="Arial" w:hAnsi="Arial"/>
          <w:sz w:val="19"/>
          <w:szCs w:val="19"/>
        </w:rPr>
        <w:t xml:space="preserve"> </w:t>
      </w:r>
      <w:r w:rsidR="004B32C4" w:rsidRPr="004D2CC3">
        <w:rPr>
          <w:rFonts w:ascii="Arial" w:hAnsi="Arial"/>
          <w:sz w:val="19"/>
          <w:szCs w:val="19"/>
          <w:lang w:val="en-US"/>
        </w:rPr>
        <w:t>sharehold</w:t>
      </w:r>
      <w:r w:rsidR="00CB432D" w:rsidRPr="004D2CC3">
        <w:rPr>
          <w:rFonts w:ascii="Arial" w:hAnsi="Arial"/>
          <w:sz w:val="19"/>
          <w:szCs w:val="19"/>
          <w:lang w:val="en-US"/>
        </w:rPr>
        <w:t xml:space="preserve">ers’ </w:t>
      </w:r>
      <w:r w:rsidR="007331C2" w:rsidRPr="004D2CC3">
        <w:rPr>
          <w:rFonts w:ascii="Arial" w:hAnsi="Arial"/>
          <w:sz w:val="19"/>
          <w:szCs w:val="19"/>
        </w:rPr>
        <w:t xml:space="preserve">equity, and cash flows </w:t>
      </w:r>
      <w:r w:rsidR="00C804CB" w:rsidRPr="00C804CB">
        <w:rPr>
          <w:rFonts w:ascii="Arial" w:hAnsi="Arial"/>
          <w:sz w:val="19"/>
          <w:szCs w:val="19"/>
        </w:rPr>
        <w:t xml:space="preserve">for the </w:t>
      </w:r>
      <w:r w:rsidR="00225259">
        <w:rPr>
          <w:rFonts w:ascii="Arial" w:hAnsi="Arial"/>
          <w:sz w:val="19"/>
          <w:szCs w:val="19"/>
        </w:rPr>
        <w:t xml:space="preserve">six-month </w:t>
      </w:r>
      <w:r w:rsidR="00655FFC" w:rsidRPr="00655FFC">
        <w:rPr>
          <w:rFonts w:ascii="Arial" w:hAnsi="Arial"/>
          <w:sz w:val="19"/>
          <w:szCs w:val="19"/>
        </w:rPr>
        <w:t>period then ended</w:t>
      </w:r>
      <w:r w:rsidR="007331C2" w:rsidRPr="004D2CC3">
        <w:rPr>
          <w:rFonts w:ascii="Arial" w:hAnsi="Arial"/>
          <w:sz w:val="19"/>
          <w:szCs w:val="19"/>
        </w:rPr>
        <w:t xml:space="preserve">, and the condensed notes to the interim financial information. </w:t>
      </w:r>
      <w:r w:rsidR="00A32C56" w:rsidRPr="004D2CC3">
        <w:rPr>
          <w:rFonts w:ascii="Arial" w:hAnsi="Arial"/>
          <w:sz w:val="19"/>
          <w:szCs w:val="19"/>
        </w:rPr>
        <w:t>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52C83F5F" w14:textId="77777777" w:rsidR="004C5E6C" w:rsidRPr="004D2CC3" w:rsidRDefault="004C5E6C" w:rsidP="00C050FF">
      <w:pPr>
        <w:spacing w:after="0" w:line="360" w:lineRule="auto"/>
        <w:jc w:val="thaiDistribute"/>
        <w:rPr>
          <w:rFonts w:ascii="Arial" w:hAnsi="Arial"/>
          <w:sz w:val="20"/>
        </w:rPr>
      </w:pPr>
    </w:p>
    <w:p w14:paraId="76DC61E1" w14:textId="77777777" w:rsidR="009F4C7B" w:rsidRPr="004D2CC3" w:rsidRDefault="009F4C7B" w:rsidP="00D35E12">
      <w:pPr>
        <w:spacing w:after="0" w:line="360" w:lineRule="auto"/>
        <w:jc w:val="thaiDistribute"/>
        <w:rPr>
          <w:rFonts w:ascii="Arial" w:hAnsi="Arial"/>
          <w:b/>
          <w:bCs/>
          <w:sz w:val="19"/>
          <w:szCs w:val="19"/>
        </w:rPr>
      </w:pPr>
      <w:r w:rsidRPr="004D2CC3">
        <w:rPr>
          <w:rFonts w:ascii="Arial" w:hAnsi="Arial"/>
          <w:b/>
          <w:bCs/>
          <w:sz w:val="19"/>
          <w:szCs w:val="19"/>
        </w:rPr>
        <w:t>Scope of Review</w:t>
      </w:r>
    </w:p>
    <w:p w14:paraId="7FA3F2D7" w14:textId="77777777" w:rsidR="009F4C7B" w:rsidRPr="00F02A57" w:rsidRDefault="009F4C7B" w:rsidP="00D35E12">
      <w:pPr>
        <w:spacing w:after="0" w:line="360" w:lineRule="auto"/>
        <w:jc w:val="thaiDistribute"/>
        <w:rPr>
          <w:rFonts w:ascii="Arial" w:hAnsi="Arial"/>
          <w:sz w:val="19"/>
          <w:szCs w:val="19"/>
          <w:lang w:val="en-US"/>
        </w:rPr>
      </w:pPr>
    </w:p>
    <w:p w14:paraId="60987F5D" w14:textId="54043EE7" w:rsidR="00747686" w:rsidRPr="004D2CC3" w:rsidRDefault="00724509" w:rsidP="00747686">
      <w:pPr>
        <w:pStyle w:val="BodyText"/>
        <w:spacing w:after="0" w:line="360" w:lineRule="auto"/>
        <w:jc w:val="thaiDistribute"/>
        <w:rPr>
          <w:rFonts w:ascii="Arial" w:hAnsi="Arial"/>
          <w:sz w:val="19"/>
          <w:szCs w:val="19"/>
        </w:rPr>
      </w:pPr>
      <w:r w:rsidRPr="004D2CC3">
        <w:rPr>
          <w:rFonts w:ascii="Arial" w:hAnsi="Arial"/>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436169E6" w14:textId="77777777" w:rsidR="00D127B9" w:rsidRPr="005E640C" w:rsidRDefault="00D127B9" w:rsidP="00543DC9">
      <w:pPr>
        <w:pStyle w:val="BodyText"/>
        <w:spacing w:after="0" w:line="360" w:lineRule="auto"/>
        <w:rPr>
          <w:rFonts w:ascii="Arial" w:hAnsi="Arial" w:cstheme="minorBidi"/>
          <w:b/>
          <w:bCs/>
          <w:sz w:val="19"/>
          <w:szCs w:val="24"/>
          <w:lang w:bidi="th-TH"/>
        </w:rPr>
      </w:pPr>
    </w:p>
    <w:p w14:paraId="49A51518" w14:textId="2CC9CE72" w:rsidR="00543DC9" w:rsidRPr="004D2CC3" w:rsidRDefault="00543DC9" w:rsidP="00543DC9">
      <w:pPr>
        <w:pStyle w:val="BodyText"/>
        <w:spacing w:after="0" w:line="360" w:lineRule="auto"/>
        <w:rPr>
          <w:rFonts w:ascii="Arial" w:hAnsi="Arial"/>
          <w:b/>
          <w:bCs/>
          <w:sz w:val="19"/>
          <w:szCs w:val="19"/>
        </w:rPr>
      </w:pPr>
      <w:r w:rsidRPr="004D2CC3">
        <w:rPr>
          <w:rFonts w:ascii="Arial" w:hAnsi="Arial"/>
          <w:b/>
          <w:bCs/>
          <w:sz w:val="19"/>
          <w:szCs w:val="19"/>
        </w:rPr>
        <w:t>Conclusion</w:t>
      </w:r>
    </w:p>
    <w:p w14:paraId="5D271A26" w14:textId="77777777" w:rsidR="00543DC9" w:rsidRPr="00F02A57" w:rsidRDefault="00543DC9" w:rsidP="00543DC9">
      <w:pPr>
        <w:pStyle w:val="BodyText"/>
        <w:spacing w:after="0" w:line="360" w:lineRule="auto"/>
        <w:rPr>
          <w:rFonts w:ascii="Arial" w:hAnsi="Arial"/>
          <w:sz w:val="19"/>
          <w:szCs w:val="19"/>
        </w:rPr>
      </w:pPr>
    </w:p>
    <w:p w14:paraId="40231B3E" w14:textId="1D5C1899" w:rsidR="00543DC9" w:rsidRPr="004D2CC3" w:rsidRDefault="00543DC9" w:rsidP="00543DC9">
      <w:pPr>
        <w:pStyle w:val="BodyText"/>
        <w:spacing w:after="0" w:line="360" w:lineRule="auto"/>
        <w:jc w:val="thaiDistribute"/>
        <w:rPr>
          <w:rFonts w:ascii="Arial" w:hAnsi="Arial"/>
          <w:sz w:val="19"/>
          <w:szCs w:val="19"/>
        </w:rPr>
      </w:pPr>
      <w:r w:rsidRPr="004D2CC3">
        <w:rPr>
          <w:rFonts w:ascii="Arial" w:hAnsi="Arial"/>
          <w:sz w:val="19"/>
          <w:szCs w:val="19"/>
        </w:rPr>
        <w:t xml:space="preserve">Based on my review, nothing has come to my attention that causes me to believe that the accompanying interim </w:t>
      </w:r>
      <w:proofErr w:type="gramStart"/>
      <w:r w:rsidR="008119D2" w:rsidRPr="004D2CC3">
        <w:rPr>
          <w:rFonts w:ascii="Arial" w:hAnsi="Arial"/>
          <w:sz w:val="19"/>
          <w:szCs w:val="19"/>
        </w:rPr>
        <w:t>consolidated</w:t>
      </w:r>
      <w:proofErr w:type="gramEnd"/>
      <w:r w:rsidR="008119D2" w:rsidRPr="004D2CC3">
        <w:rPr>
          <w:rFonts w:ascii="Arial" w:hAnsi="Arial"/>
          <w:sz w:val="19"/>
          <w:szCs w:val="19"/>
        </w:rPr>
        <w:t xml:space="preserve"> and separate </w:t>
      </w:r>
      <w:r w:rsidRPr="004D2CC3">
        <w:rPr>
          <w:rFonts w:ascii="Arial" w:hAnsi="Arial"/>
          <w:sz w:val="19"/>
          <w:szCs w:val="19"/>
        </w:rPr>
        <w:t xml:space="preserve">financial information is not prepared, in all material respects, in accordance with Thai </w:t>
      </w:r>
      <w:r w:rsidR="00275FCA" w:rsidRPr="004D2CC3">
        <w:rPr>
          <w:rFonts w:ascii="Arial" w:hAnsi="Arial"/>
          <w:sz w:val="19"/>
          <w:szCs w:val="19"/>
        </w:rPr>
        <w:t>Accounting Standard No. 34 “Interim Financial Reporting”</w:t>
      </w:r>
      <w:r w:rsidRPr="004D2CC3">
        <w:rPr>
          <w:rFonts w:ascii="Arial" w:hAnsi="Arial"/>
          <w:sz w:val="19"/>
          <w:szCs w:val="19"/>
        </w:rPr>
        <w:t>.</w:t>
      </w:r>
    </w:p>
    <w:p w14:paraId="1B1D9069" w14:textId="77777777" w:rsidR="00452B4B" w:rsidRDefault="00452B4B" w:rsidP="000A6609">
      <w:pPr>
        <w:pStyle w:val="BodyText"/>
        <w:spacing w:after="0" w:line="360" w:lineRule="auto"/>
        <w:rPr>
          <w:rFonts w:ascii="Arial" w:hAnsi="Arial" w:cstheme="minorBidi"/>
          <w:b/>
          <w:bCs/>
          <w:sz w:val="19"/>
          <w:szCs w:val="24"/>
          <w:lang w:bidi="th-TH"/>
        </w:rPr>
      </w:pPr>
    </w:p>
    <w:p w14:paraId="0EC561D5" w14:textId="77777777" w:rsidR="00D701A8" w:rsidRDefault="00D701A8" w:rsidP="000A6609">
      <w:pPr>
        <w:pStyle w:val="BodyText"/>
        <w:spacing w:after="0" w:line="360" w:lineRule="auto"/>
        <w:rPr>
          <w:rFonts w:ascii="Arial" w:hAnsi="Arial" w:cstheme="minorBidi"/>
          <w:b/>
          <w:bCs/>
          <w:sz w:val="19"/>
          <w:szCs w:val="24"/>
          <w:lang w:bidi="th-TH"/>
        </w:rPr>
      </w:pPr>
    </w:p>
    <w:p w14:paraId="4A843132" w14:textId="77777777" w:rsidR="00D701A8" w:rsidRDefault="00D701A8" w:rsidP="000A6609">
      <w:pPr>
        <w:pStyle w:val="BodyText"/>
        <w:spacing w:after="0" w:line="360" w:lineRule="auto"/>
        <w:rPr>
          <w:rFonts w:ascii="Arial" w:hAnsi="Arial" w:cstheme="minorBidi"/>
          <w:b/>
          <w:bCs/>
          <w:sz w:val="19"/>
          <w:szCs w:val="24"/>
          <w:lang w:bidi="th-TH"/>
        </w:rPr>
      </w:pPr>
    </w:p>
    <w:p w14:paraId="20362080" w14:textId="77777777" w:rsidR="00D701A8" w:rsidRDefault="00D701A8" w:rsidP="000A6609">
      <w:pPr>
        <w:pStyle w:val="BodyText"/>
        <w:spacing w:after="0" w:line="360" w:lineRule="auto"/>
        <w:rPr>
          <w:rFonts w:ascii="Arial" w:hAnsi="Arial" w:cstheme="minorBidi"/>
          <w:b/>
          <w:bCs/>
          <w:sz w:val="19"/>
          <w:szCs w:val="24"/>
          <w:lang w:bidi="th-TH"/>
        </w:rPr>
      </w:pPr>
    </w:p>
    <w:p w14:paraId="323AF5DA" w14:textId="39EF5777" w:rsidR="000A6609" w:rsidRPr="004D2CC3" w:rsidRDefault="00D80AB0" w:rsidP="000A6609">
      <w:pPr>
        <w:pStyle w:val="BodyText"/>
        <w:spacing w:after="0" w:line="360" w:lineRule="auto"/>
        <w:rPr>
          <w:rFonts w:ascii="Arial" w:hAnsi="Arial"/>
          <w:b/>
          <w:bCs/>
          <w:sz w:val="19"/>
          <w:szCs w:val="19"/>
        </w:rPr>
      </w:pPr>
      <w:r>
        <w:rPr>
          <w:rFonts w:ascii="Arial" w:hAnsi="Arial"/>
          <w:b/>
          <w:bCs/>
          <w:sz w:val="19"/>
          <w:szCs w:val="19"/>
        </w:rPr>
        <w:lastRenderedPageBreak/>
        <w:t>Emphasis of Matters</w:t>
      </w:r>
    </w:p>
    <w:p w14:paraId="1AF675B4" w14:textId="77777777" w:rsidR="000A6609" w:rsidRPr="004D2CC3" w:rsidRDefault="000A6609" w:rsidP="00421B93">
      <w:pPr>
        <w:pStyle w:val="BodyText"/>
        <w:spacing w:after="0" w:line="360" w:lineRule="auto"/>
        <w:jc w:val="thaiDistribute"/>
        <w:rPr>
          <w:rFonts w:ascii="Arial" w:hAnsi="Arial"/>
          <w:sz w:val="24"/>
          <w:szCs w:val="24"/>
        </w:rPr>
      </w:pPr>
    </w:p>
    <w:p w14:paraId="60447896" w14:textId="77777777" w:rsidR="00A24D48" w:rsidRDefault="00D80AB0" w:rsidP="000A6609">
      <w:pPr>
        <w:pStyle w:val="BodyText"/>
        <w:spacing w:after="0" w:line="360" w:lineRule="auto"/>
        <w:jc w:val="thaiDistribute"/>
        <w:rPr>
          <w:rFonts w:ascii="Arial" w:hAnsi="Arial"/>
          <w:sz w:val="19"/>
          <w:szCs w:val="19"/>
        </w:rPr>
      </w:pPr>
      <w:r>
        <w:rPr>
          <w:rFonts w:ascii="Arial" w:hAnsi="Arial"/>
          <w:sz w:val="19"/>
          <w:szCs w:val="19"/>
        </w:rPr>
        <w:t xml:space="preserve">I draw attention to </w:t>
      </w:r>
      <w:r w:rsidR="00060A7F">
        <w:rPr>
          <w:rFonts w:ascii="Arial" w:hAnsi="Arial"/>
          <w:sz w:val="19"/>
          <w:szCs w:val="19"/>
        </w:rPr>
        <w:t xml:space="preserve">the </w:t>
      </w:r>
      <w:r w:rsidR="00436B87">
        <w:rPr>
          <w:rFonts w:ascii="Arial" w:hAnsi="Arial"/>
          <w:sz w:val="19"/>
          <w:szCs w:val="19"/>
        </w:rPr>
        <w:t xml:space="preserve">following </w:t>
      </w:r>
      <w:r w:rsidR="00060A7F">
        <w:rPr>
          <w:rFonts w:ascii="Arial" w:hAnsi="Arial"/>
          <w:sz w:val="19"/>
          <w:szCs w:val="19"/>
        </w:rPr>
        <w:t>information</w:t>
      </w:r>
      <w:r w:rsidR="00436B87">
        <w:rPr>
          <w:rFonts w:ascii="Arial" w:hAnsi="Arial"/>
          <w:sz w:val="19"/>
          <w:szCs w:val="19"/>
        </w:rPr>
        <w:t>:</w:t>
      </w:r>
      <w:r w:rsidR="00060A7F">
        <w:rPr>
          <w:rFonts w:ascii="Arial" w:hAnsi="Arial"/>
          <w:sz w:val="19"/>
          <w:szCs w:val="19"/>
        </w:rPr>
        <w:t xml:space="preserve"> </w:t>
      </w:r>
    </w:p>
    <w:p w14:paraId="630E6487" w14:textId="77777777" w:rsidR="00A24D48" w:rsidRDefault="00A24D48" w:rsidP="000A6609">
      <w:pPr>
        <w:pStyle w:val="BodyText"/>
        <w:spacing w:after="0" w:line="360" w:lineRule="auto"/>
        <w:jc w:val="thaiDistribute"/>
        <w:rPr>
          <w:rFonts w:ascii="Arial" w:hAnsi="Arial"/>
          <w:sz w:val="19"/>
          <w:szCs w:val="19"/>
        </w:rPr>
      </w:pPr>
    </w:p>
    <w:p w14:paraId="6D362D49" w14:textId="788B6E91" w:rsidR="00763E6B" w:rsidRDefault="005F5FE2" w:rsidP="00A24D48">
      <w:pPr>
        <w:pStyle w:val="BodyText"/>
        <w:numPr>
          <w:ilvl w:val="0"/>
          <w:numId w:val="34"/>
        </w:numPr>
        <w:spacing w:after="0" w:line="360" w:lineRule="auto"/>
        <w:ind w:left="360"/>
        <w:jc w:val="thaiDistribute"/>
        <w:rPr>
          <w:rFonts w:ascii="Arial" w:hAnsi="Arial"/>
          <w:sz w:val="19"/>
          <w:szCs w:val="19"/>
        </w:rPr>
      </w:pPr>
      <w:r>
        <w:rPr>
          <w:rFonts w:ascii="Arial" w:hAnsi="Arial"/>
          <w:sz w:val="19"/>
          <w:szCs w:val="19"/>
        </w:rPr>
        <w:t>As mentioned in Note 6 to the interim financial information</w:t>
      </w:r>
      <w:r w:rsidR="007F4381">
        <w:rPr>
          <w:rFonts w:ascii="Arial" w:hAnsi="Arial"/>
          <w:sz w:val="19"/>
          <w:szCs w:val="19"/>
          <w:lang w:val="en-US"/>
        </w:rPr>
        <w:t>,</w:t>
      </w:r>
      <w:r w:rsidR="008D4FDC">
        <w:rPr>
          <w:rFonts w:ascii="Arial" w:hAnsi="Arial"/>
          <w:sz w:val="19"/>
          <w:szCs w:val="19"/>
          <w:lang w:val="en-US"/>
        </w:rPr>
        <w:t xml:space="preserve"> </w:t>
      </w:r>
      <w:r w:rsidR="007F4381">
        <w:rPr>
          <w:rFonts w:ascii="Arial" w:hAnsi="Arial"/>
          <w:sz w:val="19"/>
          <w:szCs w:val="19"/>
          <w:lang w:val="en-US"/>
        </w:rPr>
        <w:t>t</w:t>
      </w:r>
      <w:r w:rsidR="008D4FDC">
        <w:rPr>
          <w:rFonts w:ascii="Arial" w:hAnsi="Arial"/>
          <w:sz w:val="19"/>
          <w:szCs w:val="19"/>
          <w:lang w:val="en-US"/>
        </w:rPr>
        <w:t xml:space="preserve">he </w:t>
      </w:r>
      <w:r w:rsidR="007F4381">
        <w:rPr>
          <w:rFonts w:ascii="Arial" w:hAnsi="Arial"/>
          <w:sz w:val="19"/>
          <w:szCs w:val="19"/>
          <w:lang w:val="en-US"/>
        </w:rPr>
        <w:t>Group</w:t>
      </w:r>
      <w:r>
        <w:rPr>
          <w:rFonts w:ascii="Arial" w:hAnsi="Arial"/>
          <w:sz w:val="19"/>
          <w:szCs w:val="19"/>
        </w:rPr>
        <w:t xml:space="preserve"> </w:t>
      </w:r>
      <w:r w:rsidR="00337305">
        <w:rPr>
          <w:rFonts w:ascii="Arial" w:hAnsi="Arial"/>
          <w:sz w:val="19"/>
          <w:szCs w:val="19"/>
        </w:rPr>
        <w:t>restates the financial information</w:t>
      </w:r>
      <w:r w:rsidR="007C765A">
        <w:rPr>
          <w:rFonts w:ascii="Arial" w:hAnsi="Arial"/>
          <w:sz w:val="19"/>
          <w:szCs w:val="19"/>
        </w:rPr>
        <w:t xml:space="preserve"> </w:t>
      </w:r>
      <w:r w:rsidR="00D270D9">
        <w:rPr>
          <w:rFonts w:ascii="Arial" w:hAnsi="Arial" w:cs="Browallia New"/>
          <w:sz w:val="19"/>
          <w:szCs w:val="24"/>
          <w:lang w:val="en-US" w:bidi="th-TH"/>
        </w:rPr>
        <w:t>in respect of purchase price allocation (PPA) for</w:t>
      </w:r>
      <w:r w:rsidR="00321B37">
        <w:rPr>
          <w:rFonts w:ascii="Arial" w:hAnsi="Arial"/>
          <w:sz w:val="19"/>
          <w:szCs w:val="19"/>
        </w:rPr>
        <w:t xml:space="preserve"> fair valuation of intangible assets </w:t>
      </w:r>
      <w:r w:rsidR="002168DB">
        <w:rPr>
          <w:rFonts w:ascii="Arial" w:hAnsi="Arial"/>
          <w:sz w:val="19"/>
          <w:szCs w:val="19"/>
        </w:rPr>
        <w:t>including goodwill and non-controlling interest</w:t>
      </w:r>
      <w:r w:rsidR="00691AFE">
        <w:rPr>
          <w:rFonts w:ascii="Arial" w:hAnsi="Arial"/>
          <w:sz w:val="19"/>
          <w:szCs w:val="19"/>
        </w:rPr>
        <w:t>s from business acquisition</w:t>
      </w:r>
      <w:r w:rsidR="001D1967">
        <w:rPr>
          <w:rFonts w:ascii="Arial" w:hAnsi="Arial"/>
          <w:sz w:val="19"/>
          <w:szCs w:val="19"/>
        </w:rPr>
        <w:t xml:space="preserve"> which is according to</w:t>
      </w:r>
      <w:r w:rsidR="00C276D8">
        <w:rPr>
          <w:rFonts w:ascii="Arial" w:hAnsi="Arial"/>
          <w:sz w:val="19"/>
          <w:szCs w:val="19"/>
        </w:rPr>
        <w:t xml:space="preserve"> </w:t>
      </w:r>
      <w:r w:rsidR="00917686">
        <w:rPr>
          <w:rFonts w:ascii="Arial" w:hAnsi="Arial"/>
          <w:sz w:val="19"/>
          <w:szCs w:val="19"/>
        </w:rPr>
        <w:t>Thai F</w:t>
      </w:r>
      <w:r w:rsidR="00C276D8">
        <w:rPr>
          <w:rFonts w:ascii="Arial" w:hAnsi="Arial"/>
          <w:sz w:val="19"/>
          <w:szCs w:val="19"/>
        </w:rPr>
        <w:t xml:space="preserve">inancial </w:t>
      </w:r>
      <w:r w:rsidR="00917686">
        <w:rPr>
          <w:rFonts w:ascii="Arial" w:hAnsi="Arial"/>
          <w:sz w:val="19"/>
          <w:szCs w:val="19"/>
        </w:rPr>
        <w:t>R</w:t>
      </w:r>
      <w:r w:rsidR="00C276D8">
        <w:rPr>
          <w:rFonts w:ascii="Arial" w:hAnsi="Arial"/>
          <w:sz w:val="19"/>
          <w:szCs w:val="19"/>
        </w:rPr>
        <w:t xml:space="preserve">eporting </w:t>
      </w:r>
      <w:r w:rsidR="00917686">
        <w:rPr>
          <w:rFonts w:ascii="Arial" w:hAnsi="Arial"/>
          <w:sz w:val="19"/>
          <w:szCs w:val="19"/>
        </w:rPr>
        <w:t>S</w:t>
      </w:r>
      <w:r w:rsidR="00C276D8">
        <w:rPr>
          <w:rFonts w:ascii="Arial" w:hAnsi="Arial"/>
          <w:sz w:val="19"/>
          <w:szCs w:val="19"/>
        </w:rPr>
        <w:t xml:space="preserve">tandard </w:t>
      </w:r>
      <w:r w:rsidR="00624BD1">
        <w:rPr>
          <w:rFonts w:ascii="Arial" w:hAnsi="Arial"/>
          <w:sz w:val="19"/>
          <w:szCs w:val="19"/>
        </w:rPr>
        <w:t>N</w:t>
      </w:r>
      <w:r w:rsidR="00C276D8">
        <w:rPr>
          <w:rFonts w:ascii="Arial" w:hAnsi="Arial"/>
          <w:sz w:val="19"/>
          <w:szCs w:val="19"/>
        </w:rPr>
        <w:t xml:space="preserve">o.3 </w:t>
      </w:r>
      <w:r w:rsidR="00624BD1">
        <w:rPr>
          <w:rFonts w:ascii="Arial" w:hAnsi="Arial"/>
          <w:sz w:val="19"/>
          <w:szCs w:val="19"/>
        </w:rPr>
        <w:t>“</w:t>
      </w:r>
      <w:r w:rsidR="00C276D8">
        <w:rPr>
          <w:rFonts w:ascii="Arial" w:hAnsi="Arial"/>
          <w:sz w:val="19"/>
          <w:szCs w:val="19"/>
        </w:rPr>
        <w:t>Business Combination</w:t>
      </w:r>
      <w:r w:rsidR="009F6BCD">
        <w:rPr>
          <w:rFonts w:ascii="Arial" w:hAnsi="Arial"/>
          <w:sz w:val="19"/>
          <w:szCs w:val="19"/>
        </w:rPr>
        <w:t>”</w:t>
      </w:r>
      <w:r w:rsidR="00D270D9">
        <w:rPr>
          <w:rFonts w:ascii="Arial" w:hAnsi="Arial"/>
          <w:sz w:val="19"/>
          <w:szCs w:val="19"/>
        </w:rPr>
        <w:t>.</w:t>
      </w:r>
    </w:p>
    <w:p w14:paraId="7724B739" w14:textId="77777777" w:rsidR="007C765A" w:rsidRDefault="007C765A" w:rsidP="007C765A">
      <w:pPr>
        <w:pStyle w:val="BodyText"/>
        <w:spacing w:after="0" w:line="360" w:lineRule="auto"/>
        <w:ind w:left="360"/>
        <w:jc w:val="thaiDistribute"/>
        <w:rPr>
          <w:rFonts w:ascii="Arial" w:hAnsi="Arial"/>
          <w:sz w:val="19"/>
          <w:szCs w:val="19"/>
        </w:rPr>
      </w:pPr>
    </w:p>
    <w:p w14:paraId="7C0E3522" w14:textId="4061DF12" w:rsidR="000A6609" w:rsidRPr="007719C8" w:rsidRDefault="005F5FE2" w:rsidP="00A24D48">
      <w:pPr>
        <w:pStyle w:val="BodyText"/>
        <w:numPr>
          <w:ilvl w:val="0"/>
          <w:numId w:val="34"/>
        </w:numPr>
        <w:spacing w:after="0" w:line="360" w:lineRule="auto"/>
        <w:ind w:left="360"/>
        <w:jc w:val="thaiDistribute"/>
        <w:rPr>
          <w:rFonts w:ascii="Arial" w:hAnsi="Arial"/>
          <w:sz w:val="19"/>
          <w:szCs w:val="19"/>
        </w:rPr>
      </w:pPr>
      <w:r w:rsidRPr="007719C8">
        <w:rPr>
          <w:rFonts w:ascii="Arial" w:hAnsi="Arial" w:cs="Browallia New"/>
          <w:sz w:val="19"/>
          <w:szCs w:val="24"/>
          <w:lang w:val="en-US" w:bidi="th-TH"/>
        </w:rPr>
        <w:t xml:space="preserve">As </w:t>
      </w:r>
      <w:r w:rsidR="00060A7F" w:rsidRPr="007719C8">
        <w:rPr>
          <w:rFonts w:ascii="Arial" w:hAnsi="Arial"/>
          <w:sz w:val="19"/>
          <w:szCs w:val="19"/>
        </w:rPr>
        <w:t xml:space="preserve">mentioned in </w:t>
      </w:r>
      <w:r w:rsidR="00AA132C" w:rsidRPr="007719C8">
        <w:rPr>
          <w:rFonts w:ascii="Arial" w:hAnsi="Arial"/>
          <w:sz w:val="19"/>
          <w:szCs w:val="19"/>
        </w:rPr>
        <w:t>N</w:t>
      </w:r>
      <w:r w:rsidR="00060A7F" w:rsidRPr="007719C8">
        <w:rPr>
          <w:rFonts w:ascii="Arial" w:hAnsi="Arial"/>
          <w:sz w:val="19"/>
          <w:szCs w:val="19"/>
        </w:rPr>
        <w:t>ote 1</w:t>
      </w:r>
      <w:r w:rsidR="00A228FC">
        <w:rPr>
          <w:rFonts w:ascii="Arial" w:hAnsi="Arial" w:cs="Browallia New"/>
          <w:sz w:val="19"/>
          <w:szCs w:val="24"/>
          <w:lang w:val="en-US" w:bidi="th-TH"/>
        </w:rPr>
        <w:t>7</w:t>
      </w:r>
      <w:r w:rsidR="00060A7F" w:rsidRPr="007719C8">
        <w:rPr>
          <w:rFonts w:ascii="Arial" w:hAnsi="Arial"/>
          <w:sz w:val="19"/>
          <w:szCs w:val="19"/>
        </w:rPr>
        <w:t xml:space="preserve"> to </w:t>
      </w:r>
      <w:r w:rsidR="00AA132C" w:rsidRPr="007719C8">
        <w:rPr>
          <w:rFonts w:ascii="Arial" w:hAnsi="Arial"/>
          <w:sz w:val="19"/>
          <w:szCs w:val="19"/>
        </w:rPr>
        <w:t xml:space="preserve">the </w:t>
      </w:r>
      <w:r w:rsidR="00060A7F" w:rsidRPr="007719C8">
        <w:rPr>
          <w:rFonts w:ascii="Arial" w:hAnsi="Arial"/>
          <w:sz w:val="19"/>
          <w:szCs w:val="19"/>
        </w:rPr>
        <w:t>interim financial information</w:t>
      </w:r>
      <w:r w:rsidR="00776743" w:rsidRPr="007719C8">
        <w:rPr>
          <w:rFonts w:ascii="Arial" w:hAnsi="Arial"/>
          <w:sz w:val="19"/>
          <w:szCs w:val="19"/>
        </w:rPr>
        <w:t>, the Group is unable to comply with condition</w:t>
      </w:r>
      <w:r w:rsidR="00F447C9">
        <w:rPr>
          <w:rFonts w:ascii="Arial" w:hAnsi="Arial" w:cs="Browallia New"/>
          <w:sz w:val="19"/>
          <w:szCs w:val="24"/>
          <w:lang w:val="en-US" w:bidi="th-TH"/>
        </w:rPr>
        <w:t>s</w:t>
      </w:r>
      <w:r w:rsidR="00776743" w:rsidRPr="007719C8">
        <w:rPr>
          <w:rFonts w:ascii="Arial" w:hAnsi="Arial"/>
          <w:sz w:val="19"/>
          <w:szCs w:val="19"/>
        </w:rPr>
        <w:t xml:space="preserve"> as specified on loans agreement</w:t>
      </w:r>
      <w:r w:rsidR="00060A7F" w:rsidRPr="007719C8">
        <w:rPr>
          <w:rFonts w:ascii="Arial" w:hAnsi="Arial"/>
          <w:sz w:val="19"/>
          <w:szCs w:val="19"/>
        </w:rPr>
        <w:t xml:space="preserve"> which </w:t>
      </w:r>
      <w:proofErr w:type="gramStart"/>
      <w:r w:rsidR="00060A7F" w:rsidRPr="007719C8">
        <w:rPr>
          <w:rFonts w:ascii="Arial" w:hAnsi="Arial"/>
          <w:sz w:val="19"/>
          <w:szCs w:val="19"/>
        </w:rPr>
        <w:t>including</w:t>
      </w:r>
      <w:r w:rsidR="00184269" w:rsidRPr="007719C8">
        <w:rPr>
          <w:rFonts w:ascii="Arial" w:hAnsi="Arial"/>
          <w:sz w:val="19"/>
          <w:szCs w:val="19"/>
        </w:rPr>
        <w:t xml:space="preserve"> of</w:t>
      </w:r>
      <w:proofErr w:type="gramEnd"/>
      <w:r w:rsidR="00184269" w:rsidRPr="007719C8">
        <w:rPr>
          <w:rFonts w:ascii="Arial" w:hAnsi="Arial"/>
          <w:sz w:val="19"/>
          <w:szCs w:val="19"/>
        </w:rPr>
        <w:t>:</w:t>
      </w:r>
    </w:p>
    <w:p w14:paraId="0F01BB21" w14:textId="77777777" w:rsidR="00B46EFF" w:rsidRPr="007719C8" w:rsidRDefault="00B46EFF" w:rsidP="00B46EFF">
      <w:pPr>
        <w:pStyle w:val="BodyText"/>
        <w:spacing w:after="0" w:line="360" w:lineRule="auto"/>
        <w:ind w:left="720"/>
        <w:jc w:val="thaiDistribute"/>
        <w:rPr>
          <w:rFonts w:ascii="Arial" w:hAnsi="Arial"/>
          <w:sz w:val="19"/>
          <w:szCs w:val="19"/>
        </w:rPr>
      </w:pPr>
    </w:p>
    <w:p w14:paraId="40B72018" w14:textId="49FEEF93" w:rsidR="00014D18" w:rsidRPr="00014D18" w:rsidRDefault="00014D18" w:rsidP="003C3ABE">
      <w:pPr>
        <w:pStyle w:val="BodyText"/>
        <w:numPr>
          <w:ilvl w:val="0"/>
          <w:numId w:val="35"/>
        </w:numPr>
        <w:spacing w:after="0" w:line="360" w:lineRule="auto"/>
        <w:jc w:val="thaiDistribute"/>
        <w:rPr>
          <w:rFonts w:ascii="Arial" w:hAnsi="Arial"/>
          <w:sz w:val="19"/>
          <w:szCs w:val="19"/>
        </w:rPr>
      </w:pPr>
      <w:r>
        <w:rPr>
          <w:rFonts w:ascii="Arial" w:hAnsi="Arial"/>
          <w:color w:val="000000"/>
          <w:sz w:val="19"/>
          <w:szCs w:val="19"/>
        </w:rPr>
        <w:t xml:space="preserve">The </w:t>
      </w:r>
      <w:r w:rsidRPr="003E6B62">
        <w:rPr>
          <w:rFonts w:ascii="Arial" w:hAnsi="Arial"/>
          <w:color w:val="000000"/>
          <w:sz w:val="19"/>
          <w:szCs w:val="19"/>
        </w:rPr>
        <w:t xml:space="preserve">Company is unable to maintain financial ratios as specified on </w:t>
      </w:r>
      <w:r w:rsidR="00DC4052">
        <w:rPr>
          <w:rFonts w:ascii="Arial" w:hAnsi="Arial"/>
          <w:color w:val="000000"/>
          <w:sz w:val="19"/>
          <w:szCs w:val="19"/>
        </w:rPr>
        <w:t xml:space="preserve">a </w:t>
      </w:r>
      <w:r w:rsidRPr="003E6B62">
        <w:rPr>
          <w:rFonts w:ascii="Arial" w:hAnsi="Arial"/>
          <w:color w:val="000000"/>
          <w:sz w:val="19"/>
          <w:szCs w:val="19"/>
        </w:rPr>
        <w:t>loan agreement resulting that financial institution ha</w:t>
      </w:r>
      <w:r>
        <w:rPr>
          <w:rFonts w:ascii="Arial" w:hAnsi="Arial"/>
          <w:color w:val="000000"/>
          <w:sz w:val="19"/>
          <w:szCs w:val="19"/>
        </w:rPr>
        <w:t>s</w:t>
      </w:r>
      <w:r w:rsidRPr="003E6B62">
        <w:rPr>
          <w:rFonts w:ascii="Arial" w:hAnsi="Arial"/>
          <w:color w:val="000000"/>
          <w:sz w:val="19"/>
          <w:szCs w:val="19"/>
        </w:rPr>
        <w:t xml:space="preserve"> right to recall their long-term loan amounting to Baht 51</w:t>
      </w:r>
      <w:r>
        <w:rPr>
          <w:rFonts w:ascii="Arial" w:hAnsi="Arial"/>
          <w:color w:val="000000"/>
          <w:sz w:val="19"/>
          <w:szCs w:val="19"/>
        </w:rPr>
        <w:t>3</w:t>
      </w:r>
      <w:r w:rsidRPr="003E6B62">
        <w:rPr>
          <w:rFonts w:ascii="Arial" w:hAnsi="Arial"/>
          <w:color w:val="000000"/>
          <w:sz w:val="19"/>
          <w:szCs w:val="19"/>
        </w:rPr>
        <w:t>.</w:t>
      </w:r>
      <w:r>
        <w:rPr>
          <w:rFonts w:ascii="Arial" w:hAnsi="Arial"/>
          <w:color w:val="000000"/>
          <w:sz w:val="19"/>
          <w:szCs w:val="19"/>
        </w:rPr>
        <w:t>49</w:t>
      </w:r>
      <w:r w:rsidRPr="003E6B62">
        <w:rPr>
          <w:rFonts w:ascii="Arial" w:hAnsi="Arial"/>
          <w:color w:val="000000"/>
          <w:sz w:val="19"/>
          <w:szCs w:val="19"/>
        </w:rPr>
        <w:t xml:space="preserve"> million. The financial institution has right to recall full amount on demand, non-negotiable and freeze remaining credit facilities.</w:t>
      </w:r>
    </w:p>
    <w:p w14:paraId="41540CA0" w14:textId="77777777" w:rsidR="00014D18" w:rsidRDefault="00014D18" w:rsidP="00014D18">
      <w:pPr>
        <w:pStyle w:val="BodyText"/>
        <w:spacing w:after="0" w:line="360" w:lineRule="auto"/>
        <w:ind w:left="720"/>
        <w:jc w:val="thaiDistribute"/>
        <w:rPr>
          <w:rFonts w:ascii="Arial" w:hAnsi="Arial"/>
          <w:sz w:val="19"/>
          <w:szCs w:val="19"/>
        </w:rPr>
      </w:pPr>
    </w:p>
    <w:p w14:paraId="7E763995" w14:textId="70AFCE9B" w:rsidR="003C3ABE" w:rsidRDefault="00B46EFF" w:rsidP="003C3ABE">
      <w:pPr>
        <w:pStyle w:val="BodyText"/>
        <w:numPr>
          <w:ilvl w:val="0"/>
          <w:numId w:val="35"/>
        </w:numPr>
        <w:spacing w:after="0" w:line="360" w:lineRule="auto"/>
        <w:jc w:val="thaiDistribute"/>
        <w:rPr>
          <w:rFonts w:ascii="Arial" w:hAnsi="Arial"/>
          <w:sz w:val="19"/>
          <w:szCs w:val="19"/>
        </w:rPr>
      </w:pPr>
      <w:r w:rsidRPr="007719C8">
        <w:rPr>
          <w:rFonts w:ascii="Arial" w:hAnsi="Arial"/>
          <w:sz w:val="19"/>
          <w:szCs w:val="19"/>
        </w:rPr>
        <w:t xml:space="preserve">The Company is </w:t>
      </w:r>
      <w:r w:rsidR="0029351A" w:rsidRPr="003E6B62">
        <w:rPr>
          <w:rFonts w:ascii="Arial" w:hAnsi="Arial"/>
          <w:color w:val="000000"/>
          <w:sz w:val="19"/>
          <w:szCs w:val="19"/>
        </w:rPr>
        <w:t xml:space="preserve">unable to comply with </w:t>
      </w:r>
      <w:r w:rsidR="00DF6481">
        <w:rPr>
          <w:rFonts w:ascii="Arial" w:hAnsi="Arial"/>
          <w:color w:val="000000"/>
          <w:sz w:val="19"/>
          <w:szCs w:val="19"/>
        </w:rPr>
        <w:t xml:space="preserve">repayment </w:t>
      </w:r>
      <w:r w:rsidR="0029351A" w:rsidRPr="003E6B62">
        <w:rPr>
          <w:rFonts w:ascii="Arial" w:hAnsi="Arial"/>
          <w:color w:val="000000"/>
          <w:sz w:val="19"/>
          <w:szCs w:val="19"/>
        </w:rPr>
        <w:t xml:space="preserve">condition as specified on </w:t>
      </w:r>
      <w:r w:rsidR="00DC4052">
        <w:rPr>
          <w:rFonts w:ascii="Arial" w:hAnsi="Arial"/>
          <w:color w:val="000000"/>
          <w:sz w:val="19"/>
          <w:szCs w:val="19"/>
        </w:rPr>
        <w:t xml:space="preserve">a </w:t>
      </w:r>
      <w:r w:rsidR="0029351A" w:rsidRPr="003E6B62">
        <w:rPr>
          <w:rFonts w:ascii="Arial" w:hAnsi="Arial"/>
          <w:color w:val="000000"/>
          <w:sz w:val="19"/>
          <w:szCs w:val="19"/>
        </w:rPr>
        <w:t>loan agreement resulting that financial institution ha</w:t>
      </w:r>
      <w:r w:rsidR="0029351A">
        <w:rPr>
          <w:rFonts w:ascii="Arial" w:hAnsi="Arial"/>
          <w:color w:val="000000"/>
          <w:sz w:val="19"/>
          <w:szCs w:val="19"/>
        </w:rPr>
        <w:t>s</w:t>
      </w:r>
      <w:r w:rsidR="0029351A" w:rsidRPr="003E6B62">
        <w:rPr>
          <w:rFonts w:ascii="Arial" w:hAnsi="Arial"/>
          <w:color w:val="000000"/>
          <w:sz w:val="19"/>
          <w:szCs w:val="19"/>
        </w:rPr>
        <w:t xml:space="preserve"> right to recall their debts both short-term and long-term loan amounting to Baht 5</w:t>
      </w:r>
      <w:r w:rsidR="0029351A">
        <w:rPr>
          <w:rFonts w:ascii="Arial" w:hAnsi="Arial"/>
          <w:color w:val="000000"/>
          <w:sz w:val="19"/>
          <w:szCs w:val="19"/>
        </w:rPr>
        <w:t>5</w:t>
      </w:r>
      <w:r w:rsidR="0029351A" w:rsidRPr="003E6B62">
        <w:rPr>
          <w:rFonts w:ascii="Arial" w:hAnsi="Arial"/>
          <w:color w:val="000000"/>
          <w:sz w:val="19"/>
          <w:szCs w:val="19"/>
        </w:rPr>
        <w:t>5 million and Baht 32</w:t>
      </w:r>
      <w:r w:rsidR="0029351A">
        <w:rPr>
          <w:rFonts w:ascii="Arial" w:hAnsi="Arial"/>
          <w:color w:val="000000"/>
          <w:sz w:val="19"/>
          <w:szCs w:val="19"/>
        </w:rPr>
        <w:t>4.63</w:t>
      </w:r>
      <w:r w:rsidR="0029351A" w:rsidRPr="003E6B62">
        <w:rPr>
          <w:rFonts w:ascii="Arial" w:hAnsi="Arial"/>
          <w:color w:val="000000"/>
          <w:sz w:val="19"/>
          <w:szCs w:val="19"/>
        </w:rPr>
        <w:t xml:space="preserve"> million, respectively. The financial institution has right to recall full amount on demand, non-negotiable and freeze remaining credit facilities.</w:t>
      </w:r>
    </w:p>
    <w:p w14:paraId="009D2F88" w14:textId="77777777" w:rsidR="00331365" w:rsidRPr="00331365" w:rsidRDefault="00331365" w:rsidP="00331365">
      <w:pPr>
        <w:pStyle w:val="BodyText"/>
        <w:spacing w:after="0" w:line="360" w:lineRule="auto"/>
        <w:ind w:left="720"/>
        <w:jc w:val="thaiDistribute"/>
        <w:rPr>
          <w:rFonts w:ascii="Arial" w:hAnsi="Arial"/>
          <w:sz w:val="19"/>
          <w:szCs w:val="19"/>
        </w:rPr>
      </w:pPr>
    </w:p>
    <w:p w14:paraId="1B7D217B" w14:textId="06C83752" w:rsidR="00C504C2" w:rsidRPr="00C504C2" w:rsidRDefault="000A17BD" w:rsidP="003C3ABE">
      <w:pPr>
        <w:pStyle w:val="BodyText"/>
        <w:numPr>
          <w:ilvl w:val="0"/>
          <w:numId w:val="35"/>
        </w:numPr>
        <w:spacing w:after="0" w:line="360" w:lineRule="auto"/>
        <w:jc w:val="thaiDistribute"/>
        <w:rPr>
          <w:rFonts w:ascii="Arial" w:hAnsi="Arial"/>
          <w:sz w:val="19"/>
          <w:szCs w:val="19"/>
        </w:rPr>
      </w:pPr>
      <w:r>
        <w:rPr>
          <w:rFonts w:ascii="Arial" w:hAnsi="Arial"/>
          <w:sz w:val="19"/>
          <w:szCs w:val="19"/>
        </w:rPr>
        <w:t>A subsidiary is unable to</w:t>
      </w:r>
      <w:r w:rsidR="00AB119F">
        <w:rPr>
          <w:rFonts w:ascii="Arial" w:hAnsi="Arial"/>
          <w:sz w:val="19"/>
          <w:szCs w:val="19"/>
        </w:rPr>
        <w:t xml:space="preserve"> </w:t>
      </w:r>
      <w:r w:rsidR="00AB119F" w:rsidRPr="003E6B62">
        <w:rPr>
          <w:rFonts w:ascii="Arial" w:hAnsi="Arial"/>
          <w:color w:val="000000"/>
          <w:sz w:val="19"/>
          <w:szCs w:val="19"/>
        </w:rPr>
        <w:t>maintain financial ratios as specified on loans agreement resulting that financial institution ha</w:t>
      </w:r>
      <w:r w:rsidR="00AB119F">
        <w:rPr>
          <w:rFonts w:ascii="Arial" w:hAnsi="Arial"/>
          <w:color w:val="000000"/>
          <w:sz w:val="19"/>
          <w:szCs w:val="19"/>
        </w:rPr>
        <w:t>s</w:t>
      </w:r>
      <w:r w:rsidR="00AB119F" w:rsidRPr="003E6B62">
        <w:rPr>
          <w:rFonts w:ascii="Arial" w:hAnsi="Arial"/>
          <w:color w:val="000000"/>
          <w:sz w:val="19"/>
          <w:szCs w:val="19"/>
        </w:rPr>
        <w:t xml:space="preserve"> right to recall their long-term loans amounting to Baht 444.52 million. The financial institution has right to recall full amount on demand, non-negotiable and freeze remaining credit facilities.</w:t>
      </w:r>
    </w:p>
    <w:p w14:paraId="2A7A2681" w14:textId="77777777" w:rsidR="00C504C2" w:rsidRDefault="00C504C2" w:rsidP="00C504C2">
      <w:pPr>
        <w:pStyle w:val="ListParagraph"/>
        <w:rPr>
          <w:rFonts w:ascii="Arial" w:hAnsi="Arial" w:cs="Browallia New"/>
          <w:sz w:val="19"/>
          <w:szCs w:val="24"/>
          <w:lang w:val="en-US" w:bidi="th-TH"/>
        </w:rPr>
      </w:pPr>
    </w:p>
    <w:p w14:paraId="521E9ACE" w14:textId="745103CF" w:rsidR="008A01EE" w:rsidRPr="007719C8" w:rsidRDefault="00CE64B0" w:rsidP="003C3ABE">
      <w:pPr>
        <w:pStyle w:val="BodyText"/>
        <w:numPr>
          <w:ilvl w:val="0"/>
          <w:numId w:val="35"/>
        </w:numPr>
        <w:spacing w:after="0" w:line="360" w:lineRule="auto"/>
        <w:jc w:val="thaiDistribute"/>
        <w:rPr>
          <w:rFonts w:ascii="Arial" w:hAnsi="Arial"/>
          <w:sz w:val="19"/>
          <w:szCs w:val="19"/>
        </w:rPr>
      </w:pPr>
      <w:r>
        <w:rPr>
          <w:rFonts w:ascii="Arial" w:hAnsi="Arial" w:cs="Browallia New"/>
          <w:sz w:val="19"/>
          <w:szCs w:val="24"/>
          <w:lang w:val="en-US" w:bidi="th-TH"/>
        </w:rPr>
        <w:t>Other</w:t>
      </w:r>
      <w:r w:rsidR="00DF6481">
        <w:rPr>
          <w:rFonts w:ascii="Arial" w:hAnsi="Arial" w:cs="Browallia New"/>
          <w:sz w:val="19"/>
          <w:szCs w:val="24"/>
          <w:lang w:val="en-US" w:bidi="th-TH"/>
        </w:rPr>
        <w:t xml:space="preserve"> 2</w:t>
      </w:r>
      <w:r w:rsidR="00D0732B" w:rsidRPr="00331365">
        <w:rPr>
          <w:rFonts w:ascii="Arial" w:hAnsi="Arial" w:cs="Browallia New"/>
          <w:sz w:val="19"/>
          <w:szCs w:val="24"/>
          <w:lang w:val="en-US" w:bidi="th-TH"/>
        </w:rPr>
        <w:t xml:space="preserve"> subsidiaries</w:t>
      </w:r>
      <w:r w:rsidR="008A01EE" w:rsidRPr="00331365">
        <w:rPr>
          <w:rFonts w:ascii="Arial" w:hAnsi="Arial"/>
          <w:sz w:val="19"/>
          <w:szCs w:val="19"/>
        </w:rPr>
        <w:t xml:space="preserve"> </w:t>
      </w:r>
      <w:r>
        <w:rPr>
          <w:rFonts w:ascii="Arial" w:hAnsi="Arial"/>
          <w:sz w:val="19"/>
          <w:szCs w:val="19"/>
        </w:rPr>
        <w:t>are</w:t>
      </w:r>
      <w:r w:rsidR="008A01EE" w:rsidRPr="00331365">
        <w:rPr>
          <w:rFonts w:ascii="Arial" w:hAnsi="Arial"/>
          <w:sz w:val="19"/>
          <w:szCs w:val="19"/>
        </w:rPr>
        <w:t xml:space="preserve"> unable to comply with </w:t>
      </w:r>
      <w:r>
        <w:rPr>
          <w:rFonts w:ascii="Arial" w:hAnsi="Arial"/>
          <w:sz w:val="19"/>
          <w:szCs w:val="19"/>
        </w:rPr>
        <w:t xml:space="preserve">repayment </w:t>
      </w:r>
      <w:r w:rsidR="00CC238B" w:rsidRPr="00331365">
        <w:rPr>
          <w:rFonts w:ascii="Arial" w:hAnsi="Arial"/>
          <w:sz w:val="19"/>
          <w:szCs w:val="19"/>
        </w:rPr>
        <w:t>conditions</w:t>
      </w:r>
      <w:r w:rsidR="008A01EE" w:rsidRPr="00331365">
        <w:rPr>
          <w:rFonts w:ascii="Arial" w:hAnsi="Arial"/>
          <w:sz w:val="19"/>
          <w:szCs w:val="19"/>
        </w:rPr>
        <w:t xml:space="preserve"> as specified on loan</w:t>
      </w:r>
      <w:r w:rsidR="00F528E2" w:rsidRPr="00331365">
        <w:rPr>
          <w:rFonts w:ascii="Arial" w:hAnsi="Arial"/>
          <w:sz w:val="19"/>
          <w:szCs w:val="19"/>
        </w:rPr>
        <w:t>s</w:t>
      </w:r>
      <w:r w:rsidR="008A01EE" w:rsidRPr="00331365">
        <w:rPr>
          <w:rFonts w:ascii="Arial" w:hAnsi="Arial"/>
          <w:sz w:val="19"/>
          <w:szCs w:val="19"/>
        </w:rPr>
        <w:t xml:space="preserve"> agreement </w:t>
      </w:r>
      <w:r w:rsidR="00D0732B" w:rsidRPr="00331365">
        <w:rPr>
          <w:rFonts w:ascii="Arial" w:hAnsi="Arial"/>
          <w:sz w:val="19"/>
          <w:szCs w:val="19"/>
        </w:rPr>
        <w:t>resulting that</w:t>
      </w:r>
      <w:r w:rsidR="008A01EE" w:rsidRPr="00331365">
        <w:rPr>
          <w:rFonts w:ascii="Arial" w:hAnsi="Arial"/>
          <w:sz w:val="19"/>
          <w:szCs w:val="19"/>
        </w:rPr>
        <w:t xml:space="preserve"> financial </w:t>
      </w:r>
      <w:proofErr w:type="gramStart"/>
      <w:r w:rsidR="008A01EE" w:rsidRPr="00331365">
        <w:rPr>
          <w:rFonts w:ascii="Arial" w:hAnsi="Arial"/>
          <w:sz w:val="19"/>
          <w:szCs w:val="19"/>
        </w:rPr>
        <w:t>institution h</w:t>
      </w:r>
      <w:r w:rsidR="00F71CA2">
        <w:rPr>
          <w:rFonts w:ascii="Arial" w:hAnsi="Arial"/>
          <w:sz w:val="19"/>
          <w:szCs w:val="19"/>
        </w:rPr>
        <w:t>as</w:t>
      </w:r>
      <w:proofErr w:type="gramEnd"/>
      <w:r w:rsidR="008A01EE" w:rsidRPr="00331365">
        <w:rPr>
          <w:rFonts w:ascii="Arial" w:hAnsi="Arial"/>
          <w:sz w:val="19"/>
          <w:szCs w:val="19"/>
        </w:rPr>
        <w:t xml:space="preserve"> right to recall their long-term loans amounting to Baht </w:t>
      </w:r>
      <w:r w:rsidR="001B4E32">
        <w:rPr>
          <w:rFonts w:ascii="Arial" w:hAnsi="Arial"/>
          <w:sz w:val="19"/>
          <w:szCs w:val="19"/>
        </w:rPr>
        <w:t>439</w:t>
      </w:r>
      <w:r w:rsidR="001E26C4" w:rsidRPr="00331365">
        <w:rPr>
          <w:rFonts w:ascii="Arial" w:hAnsi="Arial"/>
          <w:sz w:val="19"/>
          <w:szCs w:val="19"/>
        </w:rPr>
        <w:t>.</w:t>
      </w:r>
      <w:r w:rsidR="001B4E32">
        <w:rPr>
          <w:rFonts w:ascii="Arial" w:hAnsi="Arial"/>
          <w:sz w:val="19"/>
          <w:szCs w:val="19"/>
        </w:rPr>
        <w:t>83</w:t>
      </w:r>
      <w:r w:rsidR="00EE2ADC" w:rsidRPr="00331365">
        <w:rPr>
          <w:rFonts w:ascii="Arial" w:hAnsi="Arial"/>
          <w:sz w:val="19"/>
          <w:szCs w:val="19"/>
        </w:rPr>
        <w:t xml:space="preserve"> </w:t>
      </w:r>
      <w:r w:rsidR="008A01EE" w:rsidRPr="00331365">
        <w:rPr>
          <w:rFonts w:ascii="Arial" w:hAnsi="Arial"/>
          <w:sz w:val="19"/>
          <w:szCs w:val="19"/>
        </w:rPr>
        <w:t>million. The financial institution has right to recall full amount on demand, non-negotiable</w:t>
      </w:r>
      <w:r w:rsidR="008A01EE" w:rsidRPr="007719C8">
        <w:rPr>
          <w:rFonts w:ascii="Arial" w:hAnsi="Arial"/>
          <w:sz w:val="19"/>
          <w:szCs w:val="19"/>
        </w:rPr>
        <w:t xml:space="preserve"> and freeze remaining credit facilities.</w:t>
      </w:r>
    </w:p>
    <w:p w14:paraId="59848342" w14:textId="77777777" w:rsidR="006D70F5" w:rsidRDefault="006D70F5" w:rsidP="008A01EE">
      <w:pPr>
        <w:pStyle w:val="BodyText"/>
        <w:spacing w:after="0" w:line="360" w:lineRule="auto"/>
        <w:ind w:left="720"/>
        <w:jc w:val="thaiDistribute"/>
        <w:rPr>
          <w:rFonts w:ascii="Arial" w:hAnsi="Arial"/>
          <w:sz w:val="19"/>
          <w:szCs w:val="19"/>
        </w:rPr>
      </w:pPr>
    </w:p>
    <w:p w14:paraId="42567670" w14:textId="77777777" w:rsidR="00574881" w:rsidRDefault="00574881" w:rsidP="008A01EE">
      <w:pPr>
        <w:pStyle w:val="BodyText"/>
        <w:spacing w:after="0" w:line="360" w:lineRule="auto"/>
        <w:ind w:left="720"/>
        <w:jc w:val="thaiDistribute"/>
        <w:rPr>
          <w:rFonts w:ascii="Arial" w:hAnsi="Arial"/>
          <w:sz w:val="19"/>
          <w:szCs w:val="19"/>
        </w:rPr>
      </w:pPr>
    </w:p>
    <w:p w14:paraId="4F731268" w14:textId="77777777" w:rsidR="00574881" w:rsidRDefault="00574881" w:rsidP="008A01EE">
      <w:pPr>
        <w:pStyle w:val="BodyText"/>
        <w:spacing w:after="0" w:line="360" w:lineRule="auto"/>
        <w:ind w:left="720"/>
        <w:jc w:val="thaiDistribute"/>
        <w:rPr>
          <w:rFonts w:ascii="Arial" w:hAnsi="Arial"/>
          <w:sz w:val="19"/>
          <w:szCs w:val="19"/>
        </w:rPr>
      </w:pPr>
    </w:p>
    <w:p w14:paraId="5E0F61B9" w14:textId="77777777" w:rsidR="00D37150" w:rsidRDefault="00D37150" w:rsidP="008A01EE">
      <w:pPr>
        <w:pStyle w:val="BodyText"/>
        <w:spacing w:after="0" w:line="360" w:lineRule="auto"/>
        <w:ind w:left="720"/>
        <w:jc w:val="thaiDistribute"/>
        <w:rPr>
          <w:rFonts w:ascii="Arial" w:hAnsi="Arial"/>
          <w:sz w:val="19"/>
          <w:szCs w:val="19"/>
        </w:rPr>
      </w:pPr>
    </w:p>
    <w:p w14:paraId="1725164B" w14:textId="77777777" w:rsidR="00D37150" w:rsidRDefault="00D37150" w:rsidP="008A01EE">
      <w:pPr>
        <w:pStyle w:val="BodyText"/>
        <w:spacing w:after="0" w:line="360" w:lineRule="auto"/>
        <w:ind w:left="720"/>
        <w:jc w:val="thaiDistribute"/>
        <w:rPr>
          <w:rFonts w:ascii="Arial" w:hAnsi="Arial"/>
          <w:sz w:val="19"/>
          <w:szCs w:val="19"/>
        </w:rPr>
      </w:pPr>
    </w:p>
    <w:p w14:paraId="7BCDB339" w14:textId="77777777" w:rsidR="00D37150" w:rsidRDefault="00D37150" w:rsidP="008A01EE">
      <w:pPr>
        <w:pStyle w:val="BodyText"/>
        <w:spacing w:after="0" w:line="360" w:lineRule="auto"/>
        <w:ind w:left="720"/>
        <w:jc w:val="thaiDistribute"/>
        <w:rPr>
          <w:rFonts w:ascii="Arial" w:hAnsi="Arial"/>
          <w:sz w:val="19"/>
          <w:szCs w:val="19"/>
        </w:rPr>
      </w:pPr>
    </w:p>
    <w:p w14:paraId="56766A00" w14:textId="77777777" w:rsidR="00D701A8" w:rsidRDefault="00D701A8" w:rsidP="008A01EE">
      <w:pPr>
        <w:pStyle w:val="BodyText"/>
        <w:spacing w:after="0" w:line="360" w:lineRule="auto"/>
        <w:ind w:left="720"/>
        <w:jc w:val="thaiDistribute"/>
        <w:rPr>
          <w:rFonts w:ascii="Arial" w:hAnsi="Arial"/>
          <w:sz w:val="19"/>
          <w:szCs w:val="19"/>
        </w:rPr>
      </w:pPr>
    </w:p>
    <w:p w14:paraId="3F9632C1" w14:textId="77777777" w:rsidR="00D701A8" w:rsidRDefault="00D701A8" w:rsidP="008A01EE">
      <w:pPr>
        <w:pStyle w:val="BodyText"/>
        <w:spacing w:after="0" w:line="360" w:lineRule="auto"/>
        <w:ind w:left="720"/>
        <w:jc w:val="thaiDistribute"/>
        <w:rPr>
          <w:rFonts w:ascii="Arial" w:hAnsi="Arial"/>
          <w:sz w:val="19"/>
          <w:szCs w:val="19"/>
        </w:rPr>
      </w:pPr>
    </w:p>
    <w:p w14:paraId="438C04F1" w14:textId="77777777" w:rsidR="00D37150" w:rsidRPr="007719C8" w:rsidRDefault="00D37150" w:rsidP="008A01EE">
      <w:pPr>
        <w:pStyle w:val="BodyText"/>
        <w:spacing w:after="0" w:line="360" w:lineRule="auto"/>
        <w:ind w:left="720"/>
        <w:jc w:val="thaiDistribute"/>
        <w:rPr>
          <w:rFonts w:ascii="Arial" w:hAnsi="Arial"/>
          <w:sz w:val="19"/>
          <w:szCs w:val="19"/>
        </w:rPr>
      </w:pPr>
    </w:p>
    <w:p w14:paraId="510A71A3" w14:textId="0CC00B1A" w:rsidR="008A01EE" w:rsidRPr="004D2CC3" w:rsidRDefault="008A01EE" w:rsidP="008A01EE">
      <w:pPr>
        <w:pStyle w:val="BodyText"/>
        <w:spacing w:after="0" w:line="360" w:lineRule="auto"/>
        <w:jc w:val="thaiDistribute"/>
        <w:rPr>
          <w:rFonts w:ascii="Arial" w:hAnsi="Arial"/>
          <w:sz w:val="19"/>
          <w:szCs w:val="19"/>
        </w:rPr>
      </w:pPr>
      <w:r w:rsidRPr="007719C8">
        <w:rPr>
          <w:rFonts w:ascii="Arial" w:hAnsi="Arial"/>
          <w:sz w:val="19"/>
          <w:szCs w:val="19"/>
        </w:rPr>
        <w:lastRenderedPageBreak/>
        <w:t>However</w:t>
      </w:r>
      <w:r w:rsidR="00C55167" w:rsidRPr="007719C8">
        <w:rPr>
          <w:rFonts w:ascii="Arial" w:hAnsi="Arial"/>
          <w:sz w:val="19"/>
          <w:szCs w:val="19"/>
        </w:rPr>
        <w:t xml:space="preserve">, </w:t>
      </w:r>
      <w:r w:rsidR="0025261D" w:rsidRPr="0025261D">
        <w:rPr>
          <w:rFonts w:ascii="Arial" w:hAnsi="Arial"/>
          <w:sz w:val="19"/>
          <w:szCs w:val="19"/>
        </w:rPr>
        <w:t xml:space="preserve">the </w:t>
      </w:r>
      <w:r w:rsidR="0025261D">
        <w:rPr>
          <w:rFonts w:ascii="Arial" w:hAnsi="Arial"/>
          <w:sz w:val="19"/>
          <w:szCs w:val="19"/>
        </w:rPr>
        <w:t>G</w:t>
      </w:r>
      <w:r w:rsidR="0025261D" w:rsidRPr="0025261D">
        <w:rPr>
          <w:rFonts w:ascii="Arial" w:hAnsi="Arial"/>
          <w:sz w:val="19"/>
          <w:szCs w:val="19"/>
        </w:rPr>
        <w:t>roup management is on the negotiation process with financial institutions about conditions amendment including revising business strategy for maintaining the adequate liquidity and cash flows for debts repayments and business operation to continue as a going concern</w:t>
      </w:r>
      <w:r w:rsidR="00C55167" w:rsidRPr="007719C8">
        <w:rPr>
          <w:rFonts w:ascii="Arial" w:hAnsi="Arial"/>
          <w:sz w:val="19"/>
          <w:szCs w:val="19"/>
        </w:rPr>
        <w:t>.</w:t>
      </w:r>
    </w:p>
    <w:p w14:paraId="576554D1" w14:textId="755B156A" w:rsidR="009123CF" w:rsidRDefault="009123CF" w:rsidP="00543DC9">
      <w:pPr>
        <w:pStyle w:val="BodyText"/>
        <w:spacing w:after="0" w:line="360" w:lineRule="auto"/>
        <w:jc w:val="thaiDistribute"/>
        <w:rPr>
          <w:rFonts w:ascii="Arial" w:hAnsi="Arial"/>
          <w:sz w:val="19"/>
          <w:szCs w:val="19"/>
        </w:rPr>
      </w:pPr>
    </w:p>
    <w:p w14:paraId="08821063" w14:textId="1F1F79D4" w:rsidR="00577A6F" w:rsidRDefault="00577A6F" w:rsidP="00543DC9">
      <w:pPr>
        <w:pStyle w:val="BodyText"/>
        <w:spacing w:after="0" w:line="360" w:lineRule="auto"/>
        <w:jc w:val="thaiDistribute"/>
        <w:rPr>
          <w:rFonts w:ascii="Arial" w:hAnsi="Arial"/>
          <w:sz w:val="19"/>
          <w:szCs w:val="19"/>
        </w:rPr>
      </w:pPr>
      <w:r>
        <w:rPr>
          <w:rFonts w:ascii="Arial" w:hAnsi="Arial"/>
          <w:sz w:val="19"/>
          <w:szCs w:val="19"/>
        </w:rPr>
        <w:t>My conclusion is not modified in respect of these matters.</w:t>
      </w:r>
    </w:p>
    <w:p w14:paraId="419D1FF7" w14:textId="77777777" w:rsidR="00577A6F" w:rsidRPr="004D2CC3" w:rsidRDefault="00577A6F" w:rsidP="00543DC9">
      <w:pPr>
        <w:pStyle w:val="BodyText"/>
        <w:spacing w:after="0" w:line="360" w:lineRule="auto"/>
        <w:jc w:val="thaiDistribute"/>
        <w:rPr>
          <w:rFonts w:ascii="Arial" w:hAnsi="Arial"/>
          <w:sz w:val="19"/>
          <w:szCs w:val="19"/>
        </w:rPr>
      </w:pPr>
    </w:p>
    <w:p w14:paraId="3BBE4085" w14:textId="77777777" w:rsidR="00A93309" w:rsidRDefault="00A93309" w:rsidP="00D35E12">
      <w:pPr>
        <w:spacing w:after="0" w:line="360" w:lineRule="auto"/>
        <w:rPr>
          <w:rFonts w:ascii="Arial" w:hAnsi="Arial"/>
          <w:sz w:val="19"/>
          <w:szCs w:val="19"/>
        </w:rPr>
      </w:pPr>
    </w:p>
    <w:p w14:paraId="741EBF95" w14:textId="77777777" w:rsidR="000A6609" w:rsidRDefault="000A6609" w:rsidP="00D35E12">
      <w:pPr>
        <w:spacing w:after="0" w:line="360" w:lineRule="auto"/>
        <w:rPr>
          <w:rFonts w:ascii="Arial" w:hAnsi="Arial"/>
          <w:sz w:val="19"/>
          <w:szCs w:val="19"/>
        </w:rPr>
      </w:pPr>
    </w:p>
    <w:p w14:paraId="260352C6" w14:textId="77777777" w:rsidR="00577A6F" w:rsidRPr="004D2CC3" w:rsidRDefault="00577A6F" w:rsidP="00D35E12">
      <w:pPr>
        <w:spacing w:after="0" w:line="360" w:lineRule="auto"/>
        <w:rPr>
          <w:rFonts w:ascii="Arial" w:hAnsi="Arial"/>
          <w:sz w:val="19"/>
          <w:szCs w:val="19"/>
        </w:rPr>
      </w:pPr>
    </w:p>
    <w:p w14:paraId="26263D35" w14:textId="6714AA4C" w:rsidR="00033DD2" w:rsidRPr="004D2CC3" w:rsidRDefault="009E68DE" w:rsidP="00D35E12">
      <w:pPr>
        <w:spacing w:after="0" w:line="360" w:lineRule="auto"/>
        <w:jc w:val="thaiDistribute"/>
        <w:rPr>
          <w:rFonts w:ascii="Arial" w:hAnsi="Arial"/>
          <w:b/>
          <w:bCs/>
          <w:sz w:val="19"/>
          <w:szCs w:val="19"/>
        </w:rPr>
      </w:pPr>
      <w:r w:rsidRPr="004D2CC3">
        <w:rPr>
          <w:rFonts w:ascii="Arial" w:hAnsi="Arial"/>
          <w:b/>
          <w:bCs/>
          <w:sz w:val="19"/>
          <w:szCs w:val="19"/>
        </w:rPr>
        <w:t>Paisan Boonsirisukapong</w:t>
      </w:r>
    </w:p>
    <w:p w14:paraId="2406D79F" w14:textId="77777777" w:rsidR="00033DD2" w:rsidRPr="004D2CC3" w:rsidRDefault="00033DD2" w:rsidP="00D35E12">
      <w:pPr>
        <w:spacing w:after="0" w:line="360" w:lineRule="auto"/>
        <w:jc w:val="thaiDistribute"/>
        <w:rPr>
          <w:rFonts w:ascii="Arial" w:hAnsi="Arial"/>
          <w:sz w:val="19"/>
          <w:szCs w:val="19"/>
          <w:rtl/>
          <w:cs/>
        </w:rPr>
      </w:pPr>
      <w:r w:rsidRPr="004D2CC3">
        <w:rPr>
          <w:rFonts w:ascii="Arial" w:hAnsi="Arial"/>
          <w:sz w:val="19"/>
          <w:szCs w:val="19"/>
        </w:rPr>
        <w:t>Certified Public Accountant</w:t>
      </w:r>
    </w:p>
    <w:p w14:paraId="358ABF89" w14:textId="28E32EDA" w:rsidR="00033DD2" w:rsidRPr="004D2CC3" w:rsidRDefault="00033DD2" w:rsidP="00D35E12">
      <w:pPr>
        <w:spacing w:after="0" w:line="360" w:lineRule="auto"/>
        <w:jc w:val="thaiDistribute"/>
        <w:rPr>
          <w:rFonts w:ascii="Arial" w:hAnsi="Arial"/>
          <w:sz w:val="19"/>
          <w:szCs w:val="19"/>
        </w:rPr>
      </w:pPr>
      <w:r w:rsidRPr="004D2CC3">
        <w:rPr>
          <w:rFonts w:ascii="Arial" w:hAnsi="Arial"/>
          <w:sz w:val="19"/>
          <w:szCs w:val="19"/>
        </w:rPr>
        <w:t xml:space="preserve">Registration No. </w:t>
      </w:r>
      <w:r w:rsidR="009E68DE" w:rsidRPr="004D2CC3">
        <w:rPr>
          <w:rFonts w:ascii="Arial" w:hAnsi="Arial"/>
          <w:sz w:val="19"/>
          <w:szCs w:val="19"/>
        </w:rPr>
        <w:t>5216</w:t>
      </w:r>
    </w:p>
    <w:p w14:paraId="26E2BD44" w14:textId="77777777" w:rsidR="00033DD2" w:rsidRPr="004D2CC3" w:rsidRDefault="00033DD2" w:rsidP="00D35E12">
      <w:pPr>
        <w:spacing w:after="0" w:line="360" w:lineRule="auto"/>
        <w:jc w:val="thaiDistribute"/>
        <w:rPr>
          <w:rFonts w:ascii="Arial" w:hAnsi="Arial"/>
          <w:sz w:val="16"/>
          <w:szCs w:val="16"/>
        </w:rPr>
      </w:pPr>
    </w:p>
    <w:p w14:paraId="6383B304" w14:textId="77777777" w:rsidR="006635F3" w:rsidRPr="004D2CC3" w:rsidRDefault="006635F3" w:rsidP="00D35E12">
      <w:pPr>
        <w:pStyle w:val="RNormal"/>
        <w:spacing w:line="360" w:lineRule="auto"/>
        <w:rPr>
          <w:rFonts w:ascii="Arial" w:hAnsi="Arial" w:cs="Arial"/>
          <w:sz w:val="19"/>
          <w:szCs w:val="19"/>
        </w:rPr>
      </w:pPr>
      <w:r w:rsidRPr="004D2CC3">
        <w:rPr>
          <w:rFonts w:ascii="Arial" w:hAnsi="Arial" w:cs="Arial"/>
          <w:sz w:val="19"/>
          <w:szCs w:val="19"/>
        </w:rPr>
        <w:t>Grant Thornton Limited</w:t>
      </w:r>
    </w:p>
    <w:p w14:paraId="4E778E13" w14:textId="77777777" w:rsidR="00033DD2" w:rsidRPr="004D2CC3" w:rsidRDefault="008534F8" w:rsidP="00D35E12">
      <w:pPr>
        <w:spacing w:after="0" w:line="360" w:lineRule="auto"/>
        <w:jc w:val="thaiDistribute"/>
        <w:rPr>
          <w:rFonts w:ascii="Arial" w:hAnsi="Arial"/>
          <w:sz w:val="19"/>
          <w:szCs w:val="19"/>
          <w:rtl/>
          <w:cs/>
        </w:rPr>
      </w:pPr>
      <w:r w:rsidRPr="004D2CC3">
        <w:rPr>
          <w:rFonts w:ascii="Arial" w:hAnsi="Arial"/>
          <w:sz w:val="19"/>
          <w:szCs w:val="19"/>
        </w:rPr>
        <w:t>Bangkok</w:t>
      </w:r>
    </w:p>
    <w:p w14:paraId="2475969D" w14:textId="6CA877B1" w:rsidR="00C003E6" w:rsidRPr="00C003E6" w:rsidRDefault="00502B16" w:rsidP="00C003E6">
      <w:pPr>
        <w:pStyle w:val="BodyText"/>
        <w:rPr>
          <w:rFonts w:ascii="Arial" w:hAnsi="Arial" w:cs="Browallia New"/>
          <w:sz w:val="19"/>
          <w:szCs w:val="24"/>
          <w:lang w:bidi="th-TH"/>
        </w:rPr>
      </w:pPr>
      <w:r w:rsidRPr="00502B16">
        <w:rPr>
          <w:rFonts w:ascii="Arial" w:hAnsi="Arial" w:cs="Browallia New"/>
          <w:sz w:val="19"/>
          <w:szCs w:val="24"/>
          <w:lang w:val="en-US" w:bidi="th-TH"/>
        </w:rPr>
        <w:t>14 August</w:t>
      </w:r>
      <w:r w:rsidR="00C003E6" w:rsidRPr="00502B16">
        <w:rPr>
          <w:rFonts w:ascii="Arial" w:hAnsi="Arial" w:cs="Browallia New"/>
          <w:sz w:val="19"/>
          <w:szCs w:val="24"/>
          <w:lang w:val="en-US" w:bidi="th-TH"/>
        </w:rPr>
        <w:t xml:space="preserve"> 202</w:t>
      </w:r>
      <w:r w:rsidR="00C804CB" w:rsidRPr="00502B16">
        <w:rPr>
          <w:rFonts w:ascii="Arial" w:hAnsi="Arial" w:cs="Browallia New"/>
          <w:sz w:val="19"/>
          <w:szCs w:val="24"/>
          <w:lang w:val="en-US" w:bidi="th-TH"/>
        </w:rPr>
        <w:t>5</w:t>
      </w:r>
    </w:p>
    <w:sectPr w:rsidR="00C003E6" w:rsidRPr="00C003E6" w:rsidSect="002559AC">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C818D" w14:textId="77777777" w:rsidR="007441E2" w:rsidRDefault="007441E2">
      <w:r>
        <w:separator/>
      </w:r>
    </w:p>
  </w:endnote>
  <w:endnote w:type="continuationSeparator" w:id="0">
    <w:p w14:paraId="6849E777" w14:textId="77777777" w:rsidR="007441E2" w:rsidRDefault="007441E2">
      <w:r>
        <w:continuationSeparator/>
      </w:r>
    </w:p>
  </w:endnote>
  <w:endnote w:type="continuationNotice" w:id="1">
    <w:p w14:paraId="4FA3607C" w14:textId="77777777" w:rsidR="007441E2" w:rsidRDefault="007441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257D4" w14:textId="77777777" w:rsidR="007441E2" w:rsidRDefault="007441E2">
      <w:bookmarkStart w:id="0" w:name="_Hlk482348182"/>
      <w:bookmarkEnd w:id="0"/>
      <w:r>
        <w:separator/>
      </w:r>
    </w:p>
  </w:footnote>
  <w:footnote w:type="continuationSeparator" w:id="0">
    <w:p w14:paraId="1DCE9A81" w14:textId="77777777" w:rsidR="007441E2" w:rsidRDefault="007441E2">
      <w:r>
        <w:continuationSeparator/>
      </w:r>
    </w:p>
  </w:footnote>
  <w:footnote w:type="continuationNotice" w:id="1">
    <w:p w14:paraId="0E737D89" w14:textId="77777777" w:rsidR="007441E2" w:rsidRDefault="007441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83C9" w14:textId="77777777" w:rsidR="009B1F44" w:rsidRDefault="009B1F44"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5993F" w14:textId="37AFEB40" w:rsidR="00B63D0E" w:rsidRDefault="00B63D0E" w:rsidP="00D96128">
    <w:pPr>
      <w:pStyle w:val="Header"/>
      <w:jc w:val="right"/>
    </w:pPr>
  </w:p>
  <w:p w14:paraId="67D4EDE3" w14:textId="77777777" w:rsidR="00D460E7" w:rsidRPr="0079502D" w:rsidRDefault="00D460E7"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C8835" w14:textId="77777777" w:rsidR="00D15EA5" w:rsidRDefault="00D15EA5" w:rsidP="00D15EA5">
    <w:pPr>
      <w:pStyle w:val="Header"/>
      <w:tabs>
        <w:tab w:val="clear" w:pos="8562"/>
        <w:tab w:val="left" w:pos="5328"/>
      </w:tabs>
      <w:spacing w:after="1418"/>
    </w:pPr>
  </w:p>
  <w:p w14:paraId="58FA4FD7" w14:textId="133F812B" w:rsidR="00D15EA5" w:rsidRPr="006932D7" w:rsidRDefault="006932D7"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AUDITOR’S REPORT ON REVIEW OF </w:t>
    </w:r>
    <w:r w:rsidR="00552729">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00AC155C">
      <w:rPr>
        <w:rFonts w:cs="Browallia New"/>
        <w:color w:val="auto"/>
        <w:sz w:val="28"/>
        <w:szCs w:val="28"/>
        <w:lang w:val="en-US" w:bidi="th-TH"/>
      </w:rPr>
      <w:br/>
    </w:r>
    <w:r w:rsidRPr="00551365">
      <w:rPr>
        <w:rFonts w:cs="Browallia New"/>
        <w:color w:val="auto"/>
        <w:sz w:val="24"/>
        <w:szCs w:val="24"/>
        <w:lang w:val="en-US" w:bidi="th-TH"/>
      </w:rPr>
      <w:t>FINANCIAL INFORMATION</w:t>
    </w:r>
  </w:p>
  <w:p w14:paraId="15D5CE2A" w14:textId="77777777" w:rsidR="00D460E7" w:rsidRDefault="00D460E7" w:rsidP="00D15EA5">
    <w:pPr>
      <w:pStyle w:val="Header"/>
    </w:pPr>
    <w:bookmarkStart w:id="1" w:name="Footer3_tbl"/>
    <w:bookmarkEnd w:id="1"/>
  </w:p>
  <w:p w14:paraId="4652D9AE" w14:textId="039E914E" w:rsidR="00D460E7" w:rsidRPr="0050782C" w:rsidRDefault="00D460E7"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pStyle w:val="ListNumber"/>
      <w:lvlText w:val="%1"/>
      <w:lvlJc w:val="left"/>
      <w:pPr>
        <w:tabs>
          <w:tab w:val="num" w:pos="284"/>
        </w:tabs>
        <w:ind w:left="284" w:hanging="284"/>
      </w:pPr>
      <w:rPr>
        <w:rFonts w:hint="default"/>
      </w:rPr>
    </w:lvl>
    <w:lvl w:ilvl="1">
      <w:start w:val="1"/>
      <w:numFmt w:val="lowerLetter"/>
      <w:pStyle w:val="ListNumber2"/>
      <w:lvlText w:val="%2"/>
      <w:lvlJc w:val="left"/>
      <w:pPr>
        <w:tabs>
          <w:tab w:val="num" w:pos="567"/>
        </w:tabs>
        <w:ind w:left="567" w:hanging="283"/>
      </w:pPr>
      <w:rPr>
        <w:rFonts w:hint="default"/>
      </w:rPr>
    </w:lvl>
    <w:lvl w:ilvl="2">
      <w:start w:val="1"/>
      <w:numFmt w:val="lowerRoman"/>
      <w:pStyle w:val="ListNumber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583824"/>
    <w:multiLevelType w:val="hybridMultilevel"/>
    <w:tmpl w:val="2968C982"/>
    <w:lvl w:ilvl="0" w:tplc="2276784A">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BC3D3D"/>
    <w:multiLevelType w:val="multilevel"/>
    <w:tmpl w:val="FAE6F968"/>
    <w:styleLink w:val="GTListBulle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lvlRestart w:val="0"/>
      <w:pStyle w:val="ListBullet3"/>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7" w15:restartNumberingAfterBreak="0">
    <w:nsid w:val="76E467BB"/>
    <w:multiLevelType w:val="hybridMultilevel"/>
    <w:tmpl w:val="8912F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924C95"/>
    <w:multiLevelType w:val="multilevel"/>
    <w:tmpl w:val="0D561ACA"/>
    <w:numStyleLink w:val="GTNumberedHeadings"/>
  </w:abstractNum>
  <w:num w:numId="1" w16cid:durableId="1344361525">
    <w:abstractNumId w:val="3"/>
  </w:num>
  <w:num w:numId="2" w16cid:durableId="1943099860">
    <w:abstractNumId w:val="2"/>
  </w:num>
  <w:num w:numId="3" w16cid:durableId="1512065193">
    <w:abstractNumId w:val="1"/>
  </w:num>
  <w:num w:numId="4" w16cid:durableId="667634357">
    <w:abstractNumId w:val="0"/>
  </w:num>
  <w:num w:numId="5" w16cid:durableId="393282500">
    <w:abstractNumId w:val="6"/>
  </w:num>
  <w:num w:numId="6" w16cid:durableId="1924534744">
    <w:abstractNumId w:val="5"/>
  </w:num>
  <w:num w:numId="7" w16cid:durableId="1577396083">
    <w:abstractNumId w:val="10"/>
  </w:num>
  <w:num w:numId="8" w16cid:durableId="1524786894">
    <w:abstractNumId w:val="18"/>
  </w:num>
  <w:num w:numId="9" w16cid:durableId="162475087">
    <w:abstractNumId w:val="5"/>
  </w:num>
  <w:num w:numId="10" w16cid:durableId="1569026193">
    <w:abstractNumId w:val="16"/>
  </w:num>
  <w:num w:numId="11" w16cid:durableId="1812551370">
    <w:abstractNumId w:val="13"/>
  </w:num>
  <w:num w:numId="12" w16cid:durableId="981883303">
    <w:abstractNumId w:val="4"/>
  </w:num>
  <w:num w:numId="13" w16cid:durableId="1158695145">
    <w:abstractNumId w:val="8"/>
  </w:num>
  <w:num w:numId="14" w16cid:durableId="395594719">
    <w:abstractNumId w:val="7"/>
  </w:num>
  <w:num w:numId="15" w16cid:durableId="975916669">
    <w:abstractNumId w:val="8"/>
  </w:num>
  <w:num w:numId="16" w16cid:durableId="2111663694">
    <w:abstractNumId w:val="9"/>
  </w:num>
  <w:num w:numId="17" w16cid:durableId="2035575197">
    <w:abstractNumId w:val="11"/>
  </w:num>
  <w:num w:numId="18" w16cid:durableId="1266619977">
    <w:abstractNumId w:val="16"/>
  </w:num>
  <w:num w:numId="19" w16cid:durableId="658388326">
    <w:abstractNumId w:val="13"/>
  </w:num>
  <w:num w:numId="20" w16cid:durableId="1905607586">
    <w:abstractNumId w:val="4"/>
  </w:num>
  <w:num w:numId="21" w16cid:durableId="1481507678">
    <w:abstractNumId w:val="8"/>
  </w:num>
  <w:num w:numId="22" w16cid:durableId="284124225">
    <w:abstractNumId w:val="7"/>
  </w:num>
  <w:num w:numId="23" w16cid:durableId="805779346">
    <w:abstractNumId w:val="7"/>
  </w:num>
  <w:num w:numId="24" w16cid:durableId="301468687">
    <w:abstractNumId w:val="7"/>
  </w:num>
  <w:num w:numId="25" w16cid:durableId="1111166610">
    <w:abstractNumId w:val="8"/>
  </w:num>
  <w:num w:numId="26" w16cid:durableId="1980186073">
    <w:abstractNumId w:val="8"/>
  </w:num>
  <w:num w:numId="27" w16cid:durableId="1755130223">
    <w:abstractNumId w:val="8"/>
  </w:num>
  <w:num w:numId="28" w16cid:durableId="1218709561">
    <w:abstractNumId w:val="14"/>
  </w:num>
  <w:num w:numId="29" w16cid:durableId="916863076">
    <w:abstractNumId w:val="14"/>
  </w:num>
  <w:num w:numId="30" w16cid:durableId="964773354">
    <w:abstractNumId w:val="14"/>
  </w:num>
  <w:num w:numId="31" w16cid:durableId="1691446241">
    <w:abstractNumId w:val="12"/>
  </w:num>
  <w:num w:numId="32" w16cid:durableId="405735060">
    <w:abstractNumId w:val="12"/>
  </w:num>
  <w:num w:numId="33" w16cid:durableId="424621139">
    <w:abstractNumId w:val="12"/>
  </w:num>
  <w:num w:numId="34" w16cid:durableId="793598556">
    <w:abstractNumId w:val="17"/>
  </w:num>
  <w:num w:numId="35" w16cid:durableId="142653907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40D7"/>
    <w:rsid w:val="00004B8D"/>
    <w:rsid w:val="000070C7"/>
    <w:rsid w:val="00010B17"/>
    <w:rsid w:val="00014D18"/>
    <w:rsid w:val="000162B0"/>
    <w:rsid w:val="00026AA3"/>
    <w:rsid w:val="0003023B"/>
    <w:rsid w:val="0003082D"/>
    <w:rsid w:val="00031D17"/>
    <w:rsid w:val="000327B2"/>
    <w:rsid w:val="00033DD2"/>
    <w:rsid w:val="00044ACE"/>
    <w:rsid w:val="0004550E"/>
    <w:rsid w:val="00051BA5"/>
    <w:rsid w:val="00052614"/>
    <w:rsid w:val="00060A7F"/>
    <w:rsid w:val="000723F7"/>
    <w:rsid w:val="00074485"/>
    <w:rsid w:val="00082422"/>
    <w:rsid w:val="000828F1"/>
    <w:rsid w:val="00082F59"/>
    <w:rsid w:val="00094333"/>
    <w:rsid w:val="00095BF7"/>
    <w:rsid w:val="000961D9"/>
    <w:rsid w:val="00097FAB"/>
    <w:rsid w:val="000A17BD"/>
    <w:rsid w:val="000A481F"/>
    <w:rsid w:val="000A5FED"/>
    <w:rsid w:val="000A6609"/>
    <w:rsid w:val="000B4FFB"/>
    <w:rsid w:val="000B65E3"/>
    <w:rsid w:val="000B7090"/>
    <w:rsid w:val="000D37BC"/>
    <w:rsid w:val="000D3DD2"/>
    <w:rsid w:val="000D6F43"/>
    <w:rsid w:val="000E263D"/>
    <w:rsid w:val="000E52CE"/>
    <w:rsid w:val="000F21C9"/>
    <w:rsid w:val="000F3AAB"/>
    <w:rsid w:val="000F557F"/>
    <w:rsid w:val="000F6E25"/>
    <w:rsid w:val="001011DF"/>
    <w:rsid w:val="001016A6"/>
    <w:rsid w:val="00112B69"/>
    <w:rsid w:val="0011563C"/>
    <w:rsid w:val="00121B75"/>
    <w:rsid w:val="00122F4F"/>
    <w:rsid w:val="00125640"/>
    <w:rsid w:val="001261DB"/>
    <w:rsid w:val="001316D3"/>
    <w:rsid w:val="00140888"/>
    <w:rsid w:val="00142432"/>
    <w:rsid w:val="001554CD"/>
    <w:rsid w:val="00155A91"/>
    <w:rsid w:val="00160CFF"/>
    <w:rsid w:val="001613E2"/>
    <w:rsid w:val="00163417"/>
    <w:rsid w:val="0016459D"/>
    <w:rsid w:val="001647B2"/>
    <w:rsid w:val="00167017"/>
    <w:rsid w:val="00167732"/>
    <w:rsid w:val="00181660"/>
    <w:rsid w:val="00184269"/>
    <w:rsid w:val="001845E9"/>
    <w:rsid w:val="0019210D"/>
    <w:rsid w:val="001976BB"/>
    <w:rsid w:val="00197765"/>
    <w:rsid w:val="001A246C"/>
    <w:rsid w:val="001A3BFB"/>
    <w:rsid w:val="001A3C20"/>
    <w:rsid w:val="001B198C"/>
    <w:rsid w:val="001B236A"/>
    <w:rsid w:val="001B3895"/>
    <w:rsid w:val="001B4E32"/>
    <w:rsid w:val="001B7388"/>
    <w:rsid w:val="001C2209"/>
    <w:rsid w:val="001C5BB5"/>
    <w:rsid w:val="001C6BDD"/>
    <w:rsid w:val="001D1967"/>
    <w:rsid w:val="001D2302"/>
    <w:rsid w:val="001D7BB3"/>
    <w:rsid w:val="001E12A6"/>
    <w:rsid w:val="001E26C4"/>
    <w:rsid w:val="001E296E"/>
    <w:rsid w:val="001E498F"/>
    <w:rsid w:val="001E773D"/>
    <w:rsid w:val="002138F5"/>
    <w:rsid w:val="002142E2"/>
    <w:rsid w:val="00214B98"/>
    <w:rsid w:val="00214B9D"/>
    <w:rsid w:val="002168DB"/>
    <w:rsid w:val="00220948"/>
    <w:rsid w:val="00222F1B"/>
    <w:rsid w:val="0022518C"/>
    <w:rsid w:val="00225259"/>
    <w:rsid w:val="00230A3A"/>
    <w:rsid w:val="0023320A"/>
    <w:rsid w:val="00237A7E"/>
    <w:rsid w:val="0024137A"/>
    <w:rsid w:val="00241F16"/>
    <w:rsid w:val="00245FB5"/>
    <w:rsid w:val="00247969"/>
    <w:rsid w:val="00250DA1"/>
    <w:rsid w:val="0025261D"/>
    <w:rsid w:val="00252C17"/>
    <w:rsid w:val="002559AC"/>
    <w:rsid w:val="00257677"/>
    <w:rsid w:val="0026182A"/>
    <w:rsid w:val="002619DF"/>
    <w:rsid w:val="00267294"/>
    <w:rsid w:val="002708E7"/>
    <w:rsid w:val="0027305E"/>
    <w:rsid w:val="00275FCA"/>
    <w:rsid w:val="00277EBE"/>
    <w:rsid w:val="002819AD"/>
    <w:rsid w:val="002838FB"/>
    <w:rsid w:val="00285249"/>
    <w:rsid w:val="0029351A"/>
    <w:rsid w:val="00297842"/>
    <w:rsid w:val="00297D6C"/>
    <w:rsid w:val="002A252E"/>
    <w:rsid w:val="002C623D"/>
    <w:rsid w:val="002C794C"/>
    <w:rsid w:val="002D02DF"/>
    <w:rsid w:val="002D3F80"/>
    <w:rsid w:val="002D5A0F"/>
    <w:rsid w:val="002D6E25"/>
    <w:rsid w:val="002E02F4"/>
    <w:rsid w:val="002E7F1E"/>
    <w:rsid w:val="002F2DEB"/>
    <w:rsid w:val="002F3903"/>
    <w:rsid w:val="002F4A52"/>
    <w:rsid w:val="002F7D90"/>
    <w:rsid w:val="0030026A"/>
    <w:rsid w:val="00305173"/>
    <w:rsid w:val="00321A76"/>
    <w:rsid w:val="00321B37"/>
    <w:rsid w:val="003251B6"/>
    <w:rsid w:val="00326E3E"/>
    <w:rsid w:val="00331365"/>
    <w:rsid w:val="00335E5B"/>
    <w:rsid w:val="00337305"/>
    <w:rsid w:val="00341FAB"/>
    <w:rsid w:val="00347DAA"/>
    <w:rsid w:val="00354F5D"/>
    <w:rsid w:val="0036001B"/>
    <w:rsid w:val="00360B0D"/>
    <w:rsid w:val="00365ECE"/>
    <w:rsid w:val="003744DA"/>
    <w:rsid w:val="00380FA7"/>
    <w:rsid w:val="00381BF8"/>
    <w:rsid w:val="00384904"/>
    <w:rsid w:val="003A0DF7"/>
    <w:rsid w:val="003A7A74"/>
    <w:rsid w:val="003B4CCD"/>
    <w:rsid w:val="003B4DED"/>
    <w:rsid w:val="003B7895"/>
    <w:rsid w:val="003C12C5"/>
    <w:rsid w:val="003C27EF"/>
    <w:rsid w:val="003C32E9"/>
    <w:rsid w:val="003C3898"/>
    <w:rsid w:val="003C3ABE"/>
    <w:rsid w:val="003C6C69"/>
    <w:rsid w:val="003D0707"/>
    <w:rsid w:val="003D2605"/>
    <w:rsid w:val="003D64D6"/>
    <w:rsid w:val="003D747A"/>
    <w:rsid w:val="003E034A"/>
    <w:rsid w:val="003E1415"/>
    <w:rsid w:val="003E2DCE"/>
    <w:rsid w:val="003E3E21"/>
    <w:rsid w:val="004071B5"/>
    <w:rsid w:val="0041237E"/>
    <w:rsid w:val="0041565D"/>
    <w:rsid w:val="00416281"/>
    <w:rsid w:val="004215D9"/>
    <w:rsid w:val="00421B93"/>
    <w:rsid w:val="00422353"/>
    <w:rsid w:val="004230D2"/>
    <w:rsid w:val="00426915"/>
    <w:rsid w:val="00426D59"/>
    <w:rsid w:val="00433F63"/>
    <w:rsid w:val="004340B9"/>
    <w:rsid w:val="00434F99"/>
    <w:rsid w:val="00435788"/>
    <w:rsid w:val="004359E6"/>
    <w:rsid w:val="00436B87"/>
    <w:rsid w:val="00436BC6"/>
    <w:rsid w:val="00443CE3"/>
    <w:rsid w:val="00444FE5"/>
    <w:rsid w:val="0044603C"/>
    <w:rsid w:val="00452B4B"/>
    <w:rsid w:val="00452E7B"/>
    <w:rsid w:val="00452FF2"/>
    <w:rsid w:val="004546FA"/>
    <w:rsid w:val="00456E5B"/>
    <w:rsid w:val="00464A40"/>
    <w:rsid w:val="00466411"/>
    <w:rsid w:val="00471139"/>
    <w:rsid w:val="00471CE4"/>
    <w:rsid w:val="0047489D"/>
    <w:rsid w:val="00476F8C"/>
    <w:rsid w:val="00481A9D"/>
    <w:rsid w:val="00481FE7"/>
    <w:rsid w:val="004825FE"/>
    <w:rsid w:val="0048532C"/>
    <w:rsid w:val="0049103F"/>
    <w:rsid w:val="004933F6"/>
    <w:rsid w:val="004A0DFE"/>
    <w:rsid w:val="004A2975"/>
    <w:rsid w:val="004A3C62"/>
    <w:rsid w:val="004B32C4"/>
    <w:rsid w:val="004C0971"/>
    <w:rsid w:val="004C0C25"/>
    <w:rsid w:val="004C2111"/>
    <w:rsid w:val="004C2A59"/>
    <w:rsid w:val="004C5E6C"/>
    <w:rsid w:val="004C732E"/>
    <w:rsid w:val="004D1AEA"/>
    <w:rsid w:val="004D20AE"/>
    <w:rsid w:val="004D2CC3"/>
    <w:rsid w:val="004D3578"/>
    <w:rsid w:val="004D4D87"/>
    <w:rsid w:val="004E195D"/>
    <w:rsid w:val="004F1A16"/>
    <w:rsid w:val="004F207F"/>
    <w:rsid w:val="004F5D91"/>
    <w:rsid w:val="00502B16"/>
    <w:rsid w:val="005070FA"/>
    <w:rsid w:val="0050782C"/>
    <w:rsid w:val="0051306D"/>
    <w:rsid w:val="00513A3C"/>
    <w:rsid w:val="00517083"/>
    <w:rsid w:val="0052186A"/>
    <w:rsid w:val="005321DA"/>
    <w:rsid w:val="00534B6F"/>
    <w:rsid w:val="005352E2"/>
    <w:rsid w:val="0053655B"/>
    <w:rsid w:val="00542B8A"/>
    <w:rsid w:val="00543DC9"/>
    <w:rsid w:val="005443EB"/>
    <w:rsid w:val="00547541"/>
    <w:rsid w:val="00551365"/>
    <w:rsid w:val="0055164B"/>
    <w:rsid w:val="00552729"/>
    <w:rsid w:val="00552F5E"/>
    <w:rsid w:val="00556CFC"/>
    <w:rsid w:val="005627FF"/>
    <w:rsid w:val="00566362"/>
    <w:rsid w:val="00567F8B"/>
    <w:rsid w:val="0057351E"/>
    <w:rsid w:val="00574881"/>
    <w:rsid w:val="00577A6F"/>
    <w:rsid w:val="00577D61"/>
    <w:rsid w:val="005822AC"/>
    <w:rsid w:val="0058321F"/>
    <w:rsid w:val="005848BD"/>
    <w:rsid w:val="00584931"/>
    <w:rsid w:val="005863EB"/>
    <w:rsid w:val="00591577"/>
    <w:rsid w:val="00593EC3"/>
    <w:rsid w:val="005A3A3D"/>
    <w:rsid w:val="005A4421"/>
    <w:rsid w:val="005A4862"/>
    <w:rsid w:val="005B405A"/>
    <w:rsid w:val="005B4E64"/>
    <w:rsid w:val="005C2CCB"/>
    <w:rsid w:val="005C6479"/>
    <w:rsid w:val="005C6559"/>
    <w:rsid w:val="005C69FD"/>
    <w:rsid w:val="005D1324"/>
    <w:rsid w:val="005D6910"/>
    <w:rsid w:val="005D7025"/>
    <w:rsid w:val="005E2D67"/>
    <w:rsid w:val="005E5578"/>
    <w:rsid w:val="005E640C"/>
    <w:rsid w:val="005E648F"/>
    <w:rsid w:val="005F4D62"/>
    <w:rsid w:val="005F5FE2"/>
    <w:rsid w:val="005F6973"/>
    <w:rsid w:val="0060149A"/>
    <w:rsid w:val="00606541"/>
    <w:rsid w:val="00610ED7"/>
    <w:rsid w:val="00620CE3"/>
    <w:rsid w:val="00621086"/>
    <w:rsid w:val="006242B6"/>
    <w:rsid w:val="00624BD1"/>
    <w:rsid w:val="00625674"/>
    <w:rsid w:val="0062775E"/>
    <w:rsid w:val="00631889"/>
    <w:rsid w:val="0063224A"/>
    <w:rsid w:val="006365A1"/>
    <w:rsid w:val="00636AA2"/>
    <w:rsid w:val="00655FFC"/>
    <w:rsid w:val="00656AEF"/>
    <w:rsid w:val="006635F3"/>
    <w:rsid w:val="00666764"/>
    <w:rsid w:val="0066694B"/>
    <w:rsid w:val="00667DB6"/>
    <w:rsid w:val="006771E8"/>
    <w:rsid w:val="00677C01"/>
    <w:rsid w:val="00683CC7"/>
    <w:rsid w:val="00691AFE"/>
    <w:rsid w:val="006923A5"/>
    <w:rsid w:val="00692CA5"/>
    <w:rsid w:val="006932D7"/>
    <w:rsid w:val="00693A4D"/>
    <w:rsid w:val="00694266"/>
    <w:rsid w:val="006B06A2"/>
    <w:rsid w:val="006C3D37"/>
    <w:rsid w:val="006C6376"/>
    <w:rsid w:val="006D5444"/>
    <w:rsid w:val="006D6FF5"/>
    <w:rsid w:val="006D70F5"/>
    <w:rsid w:val="006E128C"/>
    <w:rsid w:val="006F1B19"/>
    <w:rsid w:val="006F29ED"/>
    <w:rsid w:val="006F3FC5"/>
    <w:rsid w:val="006F4F77"/>
    <w:rsid w:val="006F7E16"/>
    <w:rsid w:val="0070147C"/>
    <w:rsid w:val="0071001A"/>
    <w:rsid w:val="00714FD6"/>
    <w:rsid w:val="00724509"/>
    <w:rsid w:val="007265F7"/>
    <w:rsid w:val="0073084B"/>
    <w:rsid w:val="00731894"/>
    <w:rsid w:val="007331C2"/>
    <w:rsid w:val="00733488"/>
    <w:rsid w:val="00737506"/>
    <w:rsid w:val="007441E2"/>
    <w:rsid w:val="00745E7E"/>
    <w:rsid w:val="00746356"/>
    <w:rsid w:val="00746796"/>
    <w:rsid w:val="00746D91"/>
    <w:rsid w:val="007471F2"/>
    <w:rsid w:val="00747686"/>
    <w:rsid w:val="0075598A"/>
    <w:rsid w:val="00755ECD"/>
    <w:rsid w:val="00761097"/>
    <w:rsid w:val="00761813"/>
    <w:rsid w:val="00761EEB"/>
    <w:rsid w:val="00763E6B"/>
    <w:rsid w:val="007719C8"/>
    <w:rsid w:val="00771B85"/>
    <w:rsid w:val="00775DA6"/>
    <w:rsid w:val="00776743"/>
    <w:rsid w:val="0078170A"/>
    <w:rsid w:val="00783393"/>
    <w:rsid w:val="00790956"/>
    <w:rsid w:val="0079502D"/>
    <w:rsid w:val="007A0020"/>
    <w:rsid w:val="007A0755"/>
    <w:rsid w:val="007A0E92"/>
    <w:rsid w:val="007A31D9"/>
    <w:rsid w:val="007A5720"/>
    <w:rsid w:val="007A74F9"/>
    <w:rsid w:val="007B0B5B"/>
    <w:rsid w:val="007B7F94"/>
    <w:rsid w:val="007C0A51"/>
    <w:rsid w:val="007C3346"/>
    <w:rsid w:val="007C58FD"/>
    <w:rsid w:val="007C765A"/>
    <w:rsid w:val="007C7BF8"/>
    <w:rsid w:val="007D0870"/>
    <w:rsid w:val="007D41A1"/>
    <w:rsid w:val="007D55B1"/>
    <w:rsid w:val="007D6175"/>
    <w:rsid w:val="007E05E1"/>
    <w:rsid w:val="007E0D5A"/>
    <w:rsid w:val="007F4381"/>
    <w:rsid w:val="007F7C1F"/>
    <w:rsid w:val="0080273E"/>
    <w:rsid w:val="008033D0"/>
    <w:rsid w:val="00803576"/>
    <w:rsid w:val="00803FB6"/>
    <w:rsid w:val="008059EF"/>
    <w:rsid w:val="0080666E"/>
    <w:rsid w:val="008119D2"/>
    <w:rsid w:val="008128F7"/>
    <w:rsid w:val="00812938"/>
    <w:rsid w:val="008146AD"/>
    <w:rsid w:val="00824096"/>
    <w:rsid w:val="00826A69"/>
    <w:rsid w:val="00826F2F"/>
    <w:rsid w:val="00827B71"/>
    <w:rsid w:val="00830DAC"/>
    <w:rsid w:val="0083134C"/>
    <w:rsid w:val="00832F51"/>
    <w:rsid w:val="00843100"/>
    <w:rsid w:val="00844CDC"/>
    <w:rsid w:val="00847054"/>
    <w:rsid w:val="00850F25"/>
    <w:rsid w:val="008534AA"/>
    <w:rsid w:val="008534F8"/>
    <w:rsid w:val="0085428E"/>
    <w:rsid w:val="00860467"/>
    <w:rsid w:val="00865B53"/>
    <w:rsid w:val="00870396"/>
    <w:rsid w:val="008719C2"/>
    <w:rsid w:val="00872635"/>
    <w:rsid w:val="00884189"/>
    <w:rsid w:val="00884FF7"/>
    <w:rsid w:val="00894ACE"/>
    <w:rsid w:val="008967DA"/>
    <w:rsid w:val="00897D7C"/>
    <w:rsid w:val="008A01EE"/>
    <w:rsid w:val="008A7A08"/>
    <w:rsid w:val="008B0731"/>
    <w:rsid w:val="008B19D9"/>
    <w:rsid w:val="008B1FD3"/>
    <w:rsid w:val="008B204B"/>
    <w:rsid w:val="008C49AE"/>
    <w:rsid w:val="008C59F7"/>
    <w:rsid w:val="008D3D24"/>
    <w:rsid w:val="008D3F77"/>
    <w:rsid w:val="008D4F29"/>
    <w:rsid w:val="008D4FDC"/>
    <w:rsid w:val="008D6C1C"/>
    <w:rsid w:val="008E1FB4"/>
    <w:rsid w:val="008E7687"/>
    <w:rsid w:val="008F0E3C"/>
    <w:rsid w:val="008F11FA"/>
    <w:rsid w:val="008F33AE"/>
    <w:rsid w:val="008F4ACA"/>
    <w:rsid w:val="008F5F27"/>
    <w:rsid w:val="00906097"/>
    <w:rsid w:val="009123CF"/>
    <w:rsid w:val="00912F98"/>
    <w:rsid w:val="00917686"/>
    <w:rsid w:val="009176C7"/>
    <w:rsid w:val="00917FBB"/>
    <w:rsid w:val="009219CA"/>
    <w:rsid w:val="009223D3"/>
    <w:rsid w:val="00931D7A"/>
    <w:rsid w:val="009346B6"/>
    <w:rsid w:val="00935D8D"/>
    <w:rsid w:val="00936788"/>
    <w:rsid w:val="00942FE8"/>
    <w:rsid w:val="00951F56"/>
    <w:rsid w:val="009534C6"/>
    <w:rsid w:val="00957E70"/>
    <w:rsid w:val="0096760B"/>
    <w:rsid w:val="0096762F"/>
    <w:rsid w:val="00970DAB"/>
    <w:rsid w:val="009719D5"/>
    <w:rsid w:val="00972E75"/>
    <w:rsid w:val="0097321D"/>
    <w:rsid w:val="00977C19"/>
    <w:rsid w:val="009828AA"/>
    <w:rsid w:val="00984400"/>
    <w:rsid w:val="00986DBB"/>
    <w:rsid w:val="00992531"/>
    <w:rsid w:val="00995CD5"/>
    <w:rsid w:val="009A1787"/>
    <w:rsid w:val="009A3DA5"/>
    <w:rsid w:val="009A4F5A"/>
    <w:rsid w:val="009A5E39"/>
    <w:rsid w:val="009B0C28"/>
    <w:rsid w:val="009B1F44"/>
    <w:rsid w:val="009B3915"/>
    <w:rsid w:val="009B4573"/>
    <w:rsid w:val="009B545D"/>
    <w:rsid w:val="009C002A"/>
    <w:rsid w:val="009C1062"/>
    <w:rsid w:val="009C2D70"/>
    <w:rsid w:val="009C718A"/>
    <w:rsid w:val="009C73D0"/>
    <w:rsid w:val="009D23D8"/>
    <w:rsid w:val="009D617A"/>
    <w:rsid w:val="009D74EA"/>
    <w:rsid w:val="009E278C"/>
    <w:rsid w:val="009E41C1"/>
    <w:rsid w:val="009E4D3A"/>
    <w:rsid w:val="009E68DE"/>
    <w:rsid w:val="009F4C7B"/>
    <w:rsid w:val="009F6BCD"/>
    <w:rsid w:val="009F6EDC"/>
    <w:rsid w:val="00A025D1"/>
    <w:rsid w:val="00A035CE"/>
    <w:rsid w:val="00A0537F"/>
    <w:rsid w:val="00A0602E"/>
    <w:rsid w:val="00A06C1F"/>
    <w:rsid w:val="00A07FFA"/>
    <w:rsid w:val="00A11FB4"/>
    <w:rsid w:val="00A1550B"/>
    <w:rsid w:val="00A1717F"/>
    <w:rsid w:val="00A228FC"/>
    <w:rsid w:val="00A24D48"/>
    <w:rsid w:val="00A268DF"/>
    <w:rsid w:val="00A32C56"/>
    <w:rsid w:val="00A33D70"/>
    <w:rsid w:val="00A35109"/>
    <w:rsid w:val="00A35782"/>
    <w:rsid w:val="00A362F9"/>
    <w:rsid w:val="00A363FB"/>
    <w:rsid w:val="00A43534"/>
    <w:rsid w:val="00A43EE6"/>
    <w:rsid w:val="00A44CFB"/>
    <w:rsid w:val="00A52190"/>
    <w:rsid w:val="00A60F49"/>
    <w:rsid w:val="00A61E15"/>
    <w:rsid w:val="00A66F91"/>
    <w:rsid w:val="00A679B8"/>
    <w:rsid w:val="00A70229"/>
    <w:rsid w:val="00A72876"/>
    <w:rsid w:val="00A76441"/>
    <w:rsid w:val="00A918D1"/>
    <w:rsid w:val="00A93309"/>
    <w:rsid w:val="00A93A9A"/>
    <w:rsid w:val="00AA132C"/>
    <w:rsid w:val="00AA375B"/>
    <w:rsid w:val="00AA389B"/>
    <w:rsid w:val="00AA3AE9"/>
    <w:rsid w:val="00AA5C16"/>
    <w:rsid w:val="00AA677D"/>
    <w:rsid w:val="00AB119F"/>
    <w:rsid w:val="00AC155C"/>
    <w:rsid w:val="00AC31D4"/>
    <w:rsid w:val="00AC3A6B"/>
    <w:rsid w:val="00AC408B"/>
    <w:rsid w:val="00AC6098"/>
    <w:rsid w:val="00AD04FD"/>
    <w:rsid w:val="00AD54D4"/>
    <w:rsid w:val="00AE0A40"/>
    <w:rsid w:val="00AE2BF6"/>
    <w:rsid w:val="00AE3370"/>
    <w:rsid w:val="00AE64CA"/>
    <w:rsid w:val="00AF7092"/>
    <w:rsid w:val="00AF791B"/>
    <w:rsid w:val="00B004AB"/>
    <w:rsid w:val="00B02B85"/>
    <w:rsid w:val="00B04C55"/>
    <w:rsid w:val="00B1324D"/>
    <w:rsid w:val="00B157E2"/>
    <w:rsid w:val="00B24A45"/>
    <w:rsid w:val="00B25B92"/>
    <w:rsid w:val="00B25C7B"/>
    <w:rsid w:val="00B26948"/>
    <w:rsid w:val="00B337C5"/>
    <w:rsid w:val="00B34D51"/>
    <w:rsid w:val="00B36A0E"/>
    <w:rsid w:val="00B36BA1"/>
    <w:rsid w:val="00B379C5"/>
    <w:rsid w:val="00B40D67"/>
    <w:rsid w:val="00B43C45"/>
    <w:rsid w:val="00B46CF5"/>
    <w:rsid w:val="00B46EFF"/>
    <w:rsid w:val="00B55EE8"/>
    <w:rsid w:val="00B56E6C"/>
    <w:rsid w:val="00B63D0E"/>
    <w:rsid w:val="00B64A22"/>
    <w:rsid w:val="00B6623A"/>
    <w:rsid w:val="00B76FA3"/>
    <w:rsid w:val="00B83039"/>
    <w:rsid w:val="00B90E2D"/>
    <w:rsid w:val="00B9173B"/>
    <w:rsid w:val="00B926C3"/>
    <w:rsid w:val="00BA4610"/>
    <w:rsid w:val="00BA5B00"/>
    <w:rsid w:val="00BB1A07"/>
    <w:rsid w:val="00BB4947"/>
    <w:rsid w:val="00BB6DAD"/>
    <w:rsid w:val="00BB7346"/>
    <w:rsid w:val="00BC1555"/>
    <w:rsid w:val="00BC60A9"/>
    <w:rsid w:val="00BC66F0"/>
    <w:rsid w:val="00BD5274"/>
    <w:rsid w:val="00BE0C8A"/>
    <w:rsid w:val="00BE334D"/>
    <w:rsid w:val="00BE4988"/>
    <w:rsid w:val="00BE5194"/>
    <w:rsid w:val="00BE55C5"/>
    <w:rsid w:val="00BF1C24"/>
    <w:rsid w:val="00BF5E73"/>
    <w:rsid w:val="00C003E6"/>
    <w:rsid w:val="00C00DA9"/>
    <w:rsid w:val="00C050FF"/>
    <w:rsid w:val="00C06686"/>
    <w:rsid w:val="00C06939"/>
    <w:rsid w:val="00C130E3"/>
    <w:rsid w:val="00C17D0D"/>
    <w:rsid w:val="00C20F8C"/>
    <w:rsid w:val="00C21055"/>
    <w:rsid w:val="00C21E3B"/>
    <w:rsid w:val="00C276D8"/>
    <w:rsid w:val="00C309C8"/>
    <w:rsid w:val="00C35B1A"/>
    <w:rsid w:val="00C36B3E"/>
    <w:rsid w:val="00C41C7D"/>
    <w:rsid w:val="00C47336"/>
    <w:rsid w:val="00C504C2"/>
    <w:rsid w:val="00C55167"/>
    <w:rsid w:val="00C577AD"/>
    <w:rsid w:val="00C63023"/>
    <w:rsid w:val="00C63743"/>
    <w:rsid w:val="00C65FF1"/>
    <w:rsid w:val="00C73C79"/>
    <w:rsid w:val="00C76C6C"/>
    <w:rsid w:val="00C804CB"/>
    <w:rsid w:val="00C80EC5"/>
    <w:rsid w:val="00C83A78"/>
    <w:rsid w:val="00C85890"/>
    <w:rsid w:val="00C86BB9"/>
    <w:rsid w:val="00C8772C"/>
    <w:rsid w:val="00C94345"/>
    <w:rsid w:val="00C9774B"/>
    <w:rsid w:val="00CA10F4"/>
    <w:rsid w:val="00CA43FD"/>
    <w:rsid w:val="00CB18EB"/>
    <w:rsid w:val="00CB1FD2"/>
    <w:rsid w:val="00CB3CFE"/>
    <w:rsid w:val="00CB432D"/>
    <w:rsid w:val="00CB441E"/>
    <w:rsid w:val="00CC238B"/>
    <w:rsid w:val="00CC72E9"/>
    <w:rsid w:val="00CD25C2"/>
    <w:rsid w:val="00CE24E5"/>
    <w:rsid w:val="00CE41DB"/>
    <w:rsid w:val="00CE4D96"/>
    <w:rsid w:val="00CE64B0"/>
    <w:rsid w:val="00CE6BBB"/>
    <w:rsid w:val="00CF3776"/>
    <w:rsid w:val="00CF762A"/>
    <w:rsid w:val="00D0608B"/>
    <w:rsid w:val="00D06914"/>
    <w:rsid w:val="00D0732B"/>
    <w:rsid w:val="00D078C4"/>
    <w:rsid w:val="00D10E30"/>
    <w:rsid w:val="00D127B9"/>
    <w:rsid w:val="00D15EA5"/>
    <w:rsid w:val="00D163C8"/>
    <w:rsid w:val="00D17D40"/>
    <w:rsid w:val="00D20CAF"/>
    <w:rsid w:val="00D2100B"/>
    <w:rsid w:val="00D21835"/>
    <w:rsid w:val="00D21C44"/>
    <w:rsid w:val="00D270D9"/>
    <w:rsid w:val="00D3089E"/>
    <w:rsid w:val="00D31D7A"/>
    <w:rsid w:val="00D33E60"/>
    <w:rsid w:val="00D35E12"/>
    <w:rsid w:val="00D37150"/>
    <w:rsid w:val="00D460E7"/>
    <w:rsid w:val="00D56FF9"/>
    <w:rsid w:val="00D63ABC"/>
    <w:rsid w:val="00D675F1"/>
    <w:rsid w:val="00D701A8"/>
    <w:rsid w:val="00D70284"/>
    <w:rsid w:val="00D713BB"/>
    <w:rsid w:val="00D73B96"/>
    <w:rsid w:val="00D80807"/>
    <w:rsid w:val="00D80AB0"/>
    <w:rsid w:val="00D86917"/>
    <w:rsid w:val="00D92F9A"/>
    <w:rsid w:val="00D94011"/>
    <w:rsid w:val="00D9427D"/>
    <w:rsid w:val="00D94ECD"/>
    <w:rsid w:val="00D96128"/>
    <w:rsid w:val="00DA08BD"/>
    <w:rsid w:val="00DA1CC6"/>
    <w:rsid w:val="00DA36EE"/>
    <w:rsid w:val="00DA452E"/>
    <w:rsid w:val="00DA5128"/>
    <w:rsid w:val="00DB2358"/>
    <w:rsid w:val="00DB308D"/>
    <w:rsid w:val="00DB5F40"/>
    <w:rsid w:val="00DC4052"/>
    <w:rsid w:val="00DC4EFA"/>
    <w:rsid w:val="00DC5B95"/>
    <w:rsid w:val="00DD1E47"/>
    <w:rsid w:val="00DD3A3F"/>
    <w:rsid w:val="00DD61A9"/>
    <w:rsid w:val="00DD6EF1"/>
    <w:rsid w:val="00DE352F"/>
    <w:rsid w:val="00DE4958"/>
    <w:rsid w:val="00DF1404"/>
    <w:rsid w:val="00DF2CE1"/>
    <w:rsid w:val="00DF2E01"/>
    <w:rsid w:val="00DF329A"/>
    <w:rsid w:val="00DF6481"/>
    <w:rsid w:val="00E02B38"/>
    <w:rsid w:val="00E04361"/>
    <w:rsid w:val="00E064FD"/>
    <w:rsid w:val="00E1053A"/>
    <w:rsid w:val="00E12A39"/>
    <w:rsid w:val="00E14B96"/>
    <w:rsid w:val="00E215E5"/>
    <w:rsid w:val="00E26AF3"/>
    <w:rsid w:val="00E276E0"/>
    <w:rsid w:val="00E314EA"/>
    <w:rsid w:val="00E33FDA"/>
    <w:rsid w:val="00E406D5"/>
    <w:rsid w:val="00E43C68"/>
    <w:rsid w:val="00E43D9D"/>
    <w:rsid w:val="00E51364"/>
    <w:rsid w:val="00E56701"/>
    <w:rsid w:val="00E56D49"/>
    <w:rsid w:val="00E62754"/>
    <w:rsid w:val="00E62D32"/>
    <w:rsid w:val="00E64339"/>
    <w:rsid w:val="00E64D2D"/>
    <w:rsid w:val="00E66372"/>
    <w:rsid w:val="00E72D34"/>
    <w:rsid w:val="00E7427E"/>
    <w:rsid w:val="00E86B53"/>
    <w:rsid w:val="00E9110B"/>
    <w:rsid w:val="00E92027"/>
    <w:rsid w:val="00E92C67"/>
    <w:rsid w:val="00E93AE8"/>
    <w:rsid w:val="00EA0D4D"/>
    <w:rsid w:val="00EA15EB"/>
    <w:rsid w:val="00EA2B6F"/>
    <w:rsid w:val="00EB3478"/>
    <w:rsid w:val="00EB4B39"/>
    <w:rsid w:val="00EB5334"/>
    <w:rsid w:val="00EB59BC"/>
    <w:rsid w:val="00EB6FE3"/>
    <w:rsid w:val="00EB71AD"/>
    <w:rsid w:val="00EC1791"/>
    <w:rsid w:val="00ED1E24"/>
    <w:rsid w:val="00EE0F65"/>
    <w:rsid w:val="00EE1CE1"/>
    <w:rsid w:val="00EE2ADC"/>
    <w:rsid w:val="00EE3A71"/>
    <w:rsid w:val="00EF7A8D"/>
    <w:rsid w:val="00F01283"/>
    <w:rsid w:val="00F02A57"/>
    <w:rsid w:val="00F11A64"/>
    <w:rsid w:val="00F12F1B"/>
    <w:rsid w:val="00F17584"/>
    <w:rsid w:val="00F17701"/>
    <w:rsid w:val="00F246A1"/>
    <w:rsid w:val="00F26DED"/>
    <w:rsid w:val="00F37917"/>
    <w:rsid w:val="00F37BF5"/>
    <w:rsid w:val="00F4181B"/>
    <w:rsid w:val="00F42D5E"/>
    <w:rsid w:val="00F447C9"/>
    <w:rsid w:val="00F44CE5"/>
    <w:rsid w:val="00F44ED7"/>
    <w:rsid w:val="00F458EE"/>
    <w:rsid w:val="00F528E2"/>
    <w:rsid w:val="00F5513E"/>
    <w:rsid w:val="00F63F3F"/>
    <w:rsid w:val="00F66FA5"/>
    <w:rsid w:val="00F71678"/>
    <w:rsid w:val="00F71CA2"/>
    <w:rsid w:val="00F71CCD"/>
    <w:rsid w:val="00F7283B"/>
    <w:rsid w:val="00F730E3"/>
    <w:rsid w:val="00F755E9"/>
    <w:rsid w:val="00F82E6E"/>
    <w:rsid w:val="00F856C8"/>
    <w:rsid w:val="00F86A0D"/>
    <w:rsid w:val="00F909CD"/>
    <w:rsid w:val="00F946A1"/>
    <w:rsid w:val="00F959E9"/>
    <w:rsid w:val="00F974D1"/>
    <w:rsid w:val="00FA16E0"/>
    <w:rsid w:val="00FC2727"/>
    <w:rsid w:val="00FC4397"/>
    <w:rsid w:val="00FD05AD"/>
    <w:rsid w:val="00FD0666"/>
    <w:rsid w:val="00FD7295"/>
    <w:rsid w:val="00FE2187"/>
    <w:rsid w:val="00FE320C"/>
    <w:rsid w:val="00FE51D6"/>
    <w:rsid w:val="00FE7323"/>
    <w:rsid w:val="00FF210A"/>
    <w:rsid w:val="00FF5BA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9CED44"/>
  <w15:docId w15:val="{AA96A751-86DF-483B-9255-A5844DA08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numPr>
        <w:numId w:val="16"/>
      </w:numPr>
    </w:pPr>
  </w:style>
  <w:style w:type="paragraph" w:styleId="ListNumber">
    <w:name w:val="List Number"/>
    <w:basedOn w:val="Normal"/>
    <w:uiPriority w:val="1"/>
    <w:qFormat/>
    <w:rsid w:val="00894ACE"/>
    <w:pPr>
      <w:numPr>
        <w:numId w:val="17"/>
      </w:numPr>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numPr>
        <w:ilvl w:val="1"/>
        <w:numId w:val="16"/>
      </w:numPr>
    </w:pPr>
  </w:style>
  <w:style w:type="paragraph" w:styleId="ListNumber2">
    <w:name w:val="List Number 2"/>
    <w:basedOn w:val="Normal"/>
    <w:uiPriority w:val="1"/>
    <w:qFormat/>
    <w:rsid w:val="00894ACE"/>
    <w:pPr>
      <w:numPr>
        <w:ilvl w:val="1"/>
        <w:numId w:val="17"/>
      </w:numPr>
    </w:pPr>
  </w:style>
  <w:style w:type="paragraph" w:styleId="ListNumber3">
    <w:name w:val="List Number 3"/>
    <w:basedOn w:val="Normal"/>
    <w:uiPriority w:val="1"/>
    <w:qFormat/>
    <w:rsid w:val="00894ACE"/>
    <w:pPr>
      <w:numPr>
        <w:ilvl w:val="2"/>
        <w:numId w:val="17"/>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numPr>
        <w:ilvl w:val="2"/>
        <w:numId w:val="16"/>
      </w:numPr>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numPr>
        <w:numId w:val="24"/>
      </w:numPr>
      <w:spacing w:before="60" w:after="60"/>
    </w:pPr>
  </w:style>
  <w:style w:type="paragraph" w:customStyle="1" w:styleId="TableBullet3">
    <w:name w:val="Table Bullet 3"/>
    <w:basedOn w:val="ListBullet3"/>
    <w:uiPriority w:val="9"/>
    <w:qFormat/>
    <w:rsid w:val="00894ACE"/>
    <w:pPr>
      <w:numPr>
        <w:numId w:val="24"/>
      </w:numPr>
      <w:spacing w:before="60" w:after="60"/>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numPr>
        <w:numId w:val="27"/>
      </w:numPr>
      <w:spacing w:before="60" w:after="60"/>
    </w:pPr>
  </w:style>
  <w:style w:type="paragraph" w:customStyle="1" w:styleId="TableNumber3">
    <w:name w:val="Table Number 3"/>
    <w:basedOn w:val="ListNumber3"/>
    <w:uiPriority w:val="9"/>
    <w:qFormat/>
    <w:rsid w:val="00894ACE"/>
    <w:pPr>
      <w:numPr>
        <w:numId w:val="27"/>
      </w:numPr>
      <w:spacing w:before="60" w:after="60"/>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6635F3"/>
    <w:pPr>
      <w:spacing w:after="0" w:line="240" w:lineRule="auto"/>
      <w:jc w:val="both"/>
    </w:pPr>
    <w:rPr>
      <w:rFonts w:ascii="Times New Roman" w:hAnsi="Times New Roman" w:cs="Times New Roman"/>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345986074">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0BEC8EDC1FC84FBC44B37B5D754150" ma:contentTypeVersion="11" ma:contentTypeDescription="Create a new document." ma:contentTypeScope="" ma:versionID="1e472dc1a5fca5ad742359beb98d4805">
  <xsd:schema xmlns:xsd="http://www.w3.org/2001/XMLSchema" xmlns:xs="http://www.w3.org/2001/XMLSchema" xmlns:p="http://schemas.microsoft.com/office/2006/metadata/properties" xmlns:ns2="8f8c7fff-08a5-4626-a07d-d2cb79390539" xmlns:ns3="9c46a28d-acc8-4027-86ce-a8901ee39950" targetNamespace="http://schemas.microsoft.com/office/2006/metadata/properties" ma:root="true" ma:fieldsID="00f225e1cd0641b7441d9adb74ffe097" ns2:_="" ns3:_="">
    <xsd:import namespace="8f8c7fff-08a5-4626-a07d-d2cb79390539"/>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8c7fff-08a5-4626-a07d-d2cb793905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8f8c7fff-08a5-4626-a07d-d2cb7939053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1E88EB-D078-42BD-8772-DEB59BCCE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8c7fff-08a5-4626-a07d-d2cb79390539"/>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C4099B-B4E2-4227-A11F-722314119A61}">
  <ds:schemaRefs>
    <ds:schemaRef ds:uri="http://schemas.openxmlformats.org/officeDocument/2006/bibliography"/>
  </ds:schemaRefs>
</ds:datastoreItem>
</file>

<file path=customXml/itemProps3.xml><?xml version="1.0" encoding="utf-8"?>
<ds:datastoreItem xmlns:ds="http://schemas.openxmlformats.org/officeDocument/2006/customXml" ds:itemID="{3845FC78-A264-4DD8-BC03-A4D7E7352E2E}">
  <ds:schemaRefs>
    <ds:schemaRef ds:uri="http://schemas.microsoft.com/office/2006/metadata/properties"/>
    <ds:schemaRef ds:uri="http://schemas.microsoft.com/office/infopath/2007/PartnerControls"/>
    <ds:schemaRef ds:uri="9c46a28d-acc8-4027-86ce-a8901ee39950"/>
    <ds:schemaRef ds:uri="8f8c7fff-08a5-4626-a07d-d2cb79390539"/>
  </ds:schemaRefs>
</ds:datastoreItem>
</file>

<file path=customXml/itemProps4.xml><?xml version="1.0" encoding="utf-8"?>
<ds:datastoreItem xmlns:ds="http://schemas.openxmlformats.org/officeDocument/2006/customXml" ds:itemID="{3353B777-41FA-4F25-A40C-5CDC17028E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Letter_GTSL.dotm</Template>
  <TotalTime>231</TotalTime>
  <Pages>3</Pages>
  <Words>634</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Chahweewan Srikhun</cp:lastModifiedBy>
  <cp:revision>321</cp:revision>
  <cp:lastPrinted>2019-05-03T20:38:00Z</cp:lastPrinted>
  <dcterms:created xsi:type="dcterms:W3CDTF">2018-03-23T13:09:00Z</dcterms:created>
  <dcterms:modified xsi:type="dcterms:W3CDTF">2025-08-14T03:01:00Z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0x0101008D0BEC8EDC1FC84FBC44B37B5D754150</vt:lpwstr>
  </property>
  <property fmtid="{D5CDD505-2E9C-101B-9397-08002B2CF9AE}" pid="4" name="Order">
    <vt:r8>400800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MediaServiceImageTags">
    <vt:lpwstr/>
  </property>
  <property fmtid="{D5CDD505-2E9C-101B-9397-08002B2CF9AE}" pid="10" name="GrammarlyDocumentId">
    <vt:lpwstr>72dc86b4-2c21-4252-8d7a-9a83df9730a8</vt:lpwstr>
  </property>
</Properties>
</file>